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TABELLA PER LA CREAZIONE DI COMPITI DI REALTA’</w:t>
      </w:r>
    </w:p>
    <w:p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Standard"/>
        <w:rPr/>
      </w:pPr>
      <w:r>
        <w:rPr>
          <w:rStyle w:val="Carpredefinitoparagrafo1"/>
          <w:rFonts w:ascii="Times New Roman" w:hAnsi="Times New Roman"/>
        </w:rPr>
        <w:t xml:space="preserve">                              </w:t>
      </w:r>
      <w:r>
        <w:rPr>
          <w:rStyle w:val="Carpredefinitoparagrafo1"/>
          <w:rFonts w:ascii="Times New Roman" w:hAnsi="Times New Roman"/>
          <w:b/>
          <w:u w:val="single"/>
        </w:rPr>
        <w:t>CLASSI QUINTE SCUOLE PRIMARIE PASCOLI E DE AMICIS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/>
      </w:pPr>
      <w:r>
        <w:rPr>
          <w:rStyle w:val="Carpredefinitoparagrafo1"/>
          <w:rFonts w:ascii="Times New Roman" w:hAnsi="Times New Roman"/>
          <w:b/>
          <w:bCs/>
        </w:rPr>
        <w:t>A) Programmazione disciplinare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180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9"/>
        <w:gridCol w:w="2410"/>
        <w:gridCol w:w="2408"/>
        <w:gridCol w:w="2408"/>
        <w:gridCol w:w="1081"/>
        <w:gridCol w:w="1083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00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Competenza chiave europea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00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disciplinari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00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Abilità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00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Conoscenze</w:t>
            </w:r>
          </w:p>
        </w:tc>
        <w:tc>
          <w:tcPr>
            <w:tcW w:w="108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3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Comunicare nella madrelingua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Paragrafoelenco1"/>
              <w:numPr>
                <w:ilvl w:val="0"/>
                <w:numId w:val="1"/>
              </w:numPr>
              <w:spacing w:lineRule="auto" w:line="235" w:before="0" w:after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Comprendere informazioni, istruzioni e messaggi orali e scritti .</w:t>
            </w:r>
          </w:p>
          <w:p>
            <w:pPr>
              <w:pStyle w:val="Paragrafoelenco1"/>
              <w:numPr>
                <w:ilvl w:val="0"/>
                <w:numId w:val="1"/>
              </w:numPr>
              <w:spacing w:lineRule="auto" w:line="235" w:before="0" w:after="22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Ricerca informazioni in testi di diversa natura e provenienza per scopi pratici e/o conoscitivi, applicando tecniche di supporto </w:t>
              <w:tab/>
              <w:t>alla comprension</w:t>
            </w:r>
            <w:r>
              <w:rPr/>
              <w:t>e.</w:t>
            </w:r>
          </w:p>
          <w:p>
            <w:pPr>
              <w:pStyle w:val="Contenutotabella"/>
              <w:tabs>
                <w:tab w:val="left" w:pos="110" w:leader="none"/>
              </w:tabs>
              <w:rPr/>
            </w:pPr>
            <w:r>
              <w:rPr/>
            </w:r>
          </w:p>
          <w:p>
            <w:pPr>
              <w:pStyle w:val="Contenutotabella"/>
              <w:tabs>
                <w:tab w:val="left" w:pos="110" w:leader="none"/>
              </w:tabs>
              <w:ind w:left="416" w:hanging="0"/>
              <w:rPr/>
            </w:pPr>
            <w:r>
              <w:rPr/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numPr>
                <w:ilvl w:val="0"/>
                <w:numId w:val="2"/>
              </w:numPr>
              <w:tabs>
                <w:tab w:val="left" w:pos="-1492" w:leader="none"/>
              </w:tabs>
              <w:rPr/>
            </w:pPr>
            <w:r>
              <w:rPr/>
              <w:t xml:space="preserve">Ricerca informazioni in testi di diversa natura e provenienza per scopi pratici e/o conoscitivi, applicando tecniche di supporto </w:t>
              <w:tab/>
              <w:t>alla comprensione</w:t>
            </w:r>
            <w:r>
              <w:rPr>
                <w:rStyle w:val="Carpredefinitoparagrafo1"/>
                <w:rFonts w:ascii="Times New Roman" w:hAnsi="Times New Roman"/>
              </w:rPr>
              <w:t xml:space="preserve"> .</w:t>
            </w:r>
          </w:p>
          <w:p>
            <w:pPr>
              <w:pStyle w:val="Normale1"/>
              <w:numPr>
                <w:ilvl w:val="0"/>
                <w:numId w:val="2"/>
              </w:numPr>
              <w:suppressAutoHyphens w:val="false"/>
              <w:spacing w:before="0" w:after="51"/>
              <w:ind w:left="776" w:right="6" w:hanging="360"/>
              <w:jc w:val="both"/>
              <w:textAlignment w:val="auto"/>
              <w:rPr/>
            </w:pPr>
            <w:r>
              <w:rPr/>
              <w:t xml:space="preserve">Individua e usa in modo consapevole modi e tempi del verbo </w:t>
            </w:r>
          </w:p>
          <w:p>
            <w:pPr>
              <w:pStyle w:val="Paragrafoelenco1"/>
              <w:numPr>
                <w:ilvl w:val="0"/>
                <w:numId w:val="2"/>
              </w:numPr>
              <w:suppressAutoHyphens w:val="false"/>
              <w:ind w:left="776" w:right="6" w:hanging="360"/>
              <w:textAlignment w:val="auto"/>
              <w:rPr/>
            </w:pPr>
            <w:r>
              <w:rPr/>
              <w:t>Riconosce in un testo i principali connettivi(temporali, spaziali, logici)</w:t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numPr>
                <w:ilvl w:val="0"/>
                <w:numId w:val="2"/>
              </w:numPr>
              <w:suppressAutoHyphens w:val="false"/>
              <w:spacing w:lineRule="auto" w:line="252"/>
              <w:textAlignment w:val="auto"/>
              <w:rPr/>
            </w:pPr>
            <w:r>
              <w:rPr/>
              <w:t xml:space="preserve">Tecniche di supporto alla </w:t>
            </w:r>
          </w:p>
          <w:p>
            <w:pPr>
              <w:pStyle w:val="Normale1"/>
              <w:spacing w:lineRule="auto" w:line="252"/>
              <w:ind w:left="-14" w:hanging="0"/>
              <w:rPr/>
            </w:pPr>
            <w:r>
              <w:rPr/>
              <w:t xml:space="preserve">comprensione: sottolineare, annotare  informazioni, costruire mappe e  schemi. 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e1"/>
              <w:spacing w:lineRule="auto" w:line="252"/>
              <w:ind w:left="-12" w:hanging="0"/>
              <w:jc w:val="both"/>
              <w:rPr/>
            </w:pPr>
            <w:r>
              <w:rPr/>
              <w:t xml:space="preserve">Caratteristiche strutturali, sequenze, </w:t>
            </w:r>
          </w:p>
          <w:p>
            <w:pPr>
              <w:pStyle w:val="Normale1"/>
              <w:spacing w:lineRule="auto" w:line="252"/>
              <w:ind w:left="43" w:hanging="0"/>
              <w:rPr/>
            </w:pPr>
            <w:r>
              <w:rPr/>
              <w:t xml:space="preserve">informazioni principali e secondarie in  testi narrativi, espositivi, descrittivi,  informativi e regolativi. </w:t>
            </w:r>
          </w:p>
          <w:p>
            <w:pPr>
              <w:pStyle w:val="Contenutotabella"/>
              <w:ind w:left="77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ind w:left="77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3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ind w:left="77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spacing w:lineRule="auto" w:line="252" w:before="0" w:after="177"/>
              <w:ind w:left="8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Competenza matematica e competenze di base in scienza e tecnologia.</w:t>
            </w:r>
          </w:p>
        </w:tc>
        <w:tc>
          <w:tcPr>
            <w:tcW w:w="2410" w:type="dxa"/>
            <w:tcBorders>
              <w:left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spacing w:before="0" w:after="19"/>
              <w:ind w:left="405" w:right="174" w:hanging="286"/>
              <w:jc w:val="both"/>
              <w:rPr/>
            </w:pPr>
            <w:r>
              <w:rPr/>
              <w:t xml:space="preserve">Individuare fatti e fenomeni carattere scientifico riguardo fenomeni fisici e chimici. </w:t>
            </w:r>
          </w:p>
          <w:p>
            <w:pPr>
              <w:pStyle w:val="Normale1"/>
              <w:spacing w:lineRule="auto" w:line="252" w:before="0" w:after="177"/>
              <w:ind w:left="8" w:hanging="0"/>
              <w:rPr/>
            </w:pPr>
            <w:r>
              <w:rPr/>
              <w:t xml:space="preserve"> 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8" w:type="dxa"/>
            <w:tcBorders>
              <w:left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/>
            </w:pPr>
            <w:r>
              <w:rPr/>
              <w:t>Utilizza le norme fondamentali per una corretta igiene alimentare.</w:t>
            </w:r>
          </w:p>
        </w:tc>
        <w:tc>
          <w:tcPr>
            <w:tcW w:w="240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numPr>
                <w:ilvl w:val="0"/>
                <w:numId w:val="3"/>
              </w:numPr>
              <w:suppressAutoHyphens w:val="false"/>
              <w:spacing w:lineRule="auto" w:line="216"/>
              <w:ind w:firstLine="56"/>
              <w:textAlignment w:val="auto"/>
              <w:rPr/>
            </w:pPr>
            <w:r>
              <w:rPr/>
              <w:t xml:space="preserve">Come si nutrono animali. </w:t>
            </w:r>
          </w:p>
          <w:p>
            <w:pPr>
              <w:pStyle w:val="Normale1"/>
              <w:numPr>
                <w:ilvl w:val="0"/>
                <w:numId w:val="3"/>
              </w:numPr>
              <w:suppressAutoHyphens w:val="false"/>
              <w:spacing w:lineRule="auto" w:line="266"/>
              <w:ind w:firstLine="56"/>
              <w:textAlignment w:val="auto"/>
              <w:rPr/>
            </w:pPr>
            <w:r>
              <w:rPr/>
              <w:t xml:space="preserve">Le norme fondamentali per una  corretta igiene alimentare. </w:t>
            </w:r>
          </w:p>
          <w:p>
            <w:pPr>
              <w:pStyle w:val="Normale1"/>
              <w:suppressAutoHyphens w:val="false"/>
              <w:spacing w:lineRule="auto" w:line="216"/>
              <w:ind w:left="56" w:hanging="0"/>
              <w:textAlignment w:val="auto"/>
              <w:rPr/>
            </w:pPr>
            <w:r>
              <w:rPr/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1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3" w:type="dxa"/>
            <w:tcBorders/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09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spacing w:lineRule="auto" w:line="252" w:before="0" w:after="177"/>
              <w:ind w:left="8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Spirito d’iniziativa ed imprenditorialità.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spacing w:before="0" w:after="19"/>
              <w:ind w:left="405" w:right="174" w:hanging="286"/>
              <w:jc w:val="both"/>
              <w:rPr/>
            </w:pPr>
            <w:r>
              <w:rPr/>
              <w:t>Esprimersi e comunicare</w:t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numPr>
                <w:ilvl w:val="0"/>
                <w:numId w:val="4"/>
              </w:numPr>
              <w:suppressAutoHyphens w:val="false"/>
              <w:spacing w:before="0" w:after="33"/>
              <w:ind w:left="357" w:right="10" w:hanging="283"/>
              <w:jc w:val="both"/>
              <w:textAlignment w:val="auto"/>
              <w:rPr/>
            </w:pPr>
            <w:r>
              <w:rPr/>
              <w:t xml:space="preserve">rappresenta e comunica  la realtà  </w:t>
            </w:r>
          </w:p>
          <w:p>
            <w:pPr>
              <w:pStyle w:val="Normale1"/>
              <w:numPr>
                <w:ilvl w:val="0"/>
                <w:numId w:val="4"/>
              </w:numPr>
              <w:suppressAutoHyphens w:val="false"/>
              <w:spacing w:before="0" w:after="33"/>
              <w:ind w:left="357" w:right="10" w:hanging="283"/>
              <w:jc w:val="both"/>
              <w:textAlignment w:val="auto"/>
              <w:rPr/>
            </w:pPr>
            <w:r>
              <w:rPr/>
              <w:t>sperimenta strumenti e tecniche diverse per realizzare un prodotto grafico.</w:t>
            </w:r>
          </w:p>
          <w:p>
            <w:pPr>
              <w:pStyle w:val="Normale1"/>
              <w:suppressAutoHyphens w:val="false"/>
              <w:spacing w:before="0" w:after="33"/>
              <w:ind w:left="74" w:right="1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240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Normale1"/>
              <w:spacing w:lineRule="auto" w:line="290"/>
              <w:ind w:left="-14" w:right="-1384" w:hanging="0"/>
              <w:jc w:val="both"/>
              <w:rPr/>
            </w:pPr>
            <w:r>
              <w:rPr/>
              <w:t xml:space="preserve"> </w:t>
            </w:r>
            <w:r>
              <w:rPr>
                <w:rStyle w:val="Carpredefinitoparagrafo1"/>
                <w:rFonts w:eastAsia="Segoe UI Symbol" w:cs="Segoe UI Symbol" w:ascii="Segoe UI Symbol" w:hAnsi="Segoe UI Symbol"/>
              </w:rPr>
              <w:t></w:t>
            </w:r>
            <w:r>
              <w:rPr>
                <w:rStyle w:val="Carpredefinitoparagrafo1"/>
                <w:rFonts w:eastAsia="Arial" w:ascii="Arial" w:hAnsi="Arial"/>
              </w:rPr>
              <w:t xml:space="preserve"> </w:t>
            </w:r>
            <w:r>
              <w:rPr/>
              <w:t xml:space="preserve">Riconosce elementi  l linguaggio del linguaggio  visivo. </w:t>
            </w:r>
          </w:p>
          <w:p>
            <w:pPr>
              <w:pStyle w:val="Normale1"/>
              <w:spacing w:lineRule="auto" w:line="252"/>
              <w:ind w:left="10" w:hanging="0"/>
              <w:rPr/>
            </w:pPr>
            <w:r>
              <w:rPr/>
              <w:t xml:space="preserve"> </w:t>
            </w:r>
          </w:p>
          <w:p>
            <w:pPr>
              <w:pStyle w:val="Normale1"/>
              <w:spacing w:lineRule="auto" w:line="480" w:before="0" w:after="272"/>
              <w:ind w:left="-14" w:right="2377" w:hanging="0"/>
              <w:jc w:val="both"/>
              <w:rPr/>
            </w:pPr>
            <w:r>
              <w:rPr/>
              <w:t xml:space="preserve">  </w:t>
            </w:r>
          </w:p>
          <w:p>
            <w:pPr>
              <w:pStyle w:val="Normale1"/>
              <w:ind w:left="-13" w:right="2376" w:hanging="0"/>
              <w:jc w:val="both"/>
              <w:rPr/>
            </w:pPr>
            <w:r>
              <w:rPr/>
              <w:t xml:space="preserve">  </w:t>
            </w:r>
          </w:p>
          <w:p>
            <w:pPr>
              <w:pStyle w:val="Normale1"/>
              <w:spacing w:lineRule="auto" w:line="252"/>
              <w:ind w:left="-13" w:hanging="0"/>
              <w:rPr/>
            </w:pPr>
            <w:r>
              <w:rPr/>
              <w:t xml:space="preserve"> </w:t>
            </w:r>
          </w:p>
          <w:p>
            <w:pPr>
              <w:pStyle w:val="Normale1"/>
              <w:spacing w:lineRule="auto" w:line="252"/>
              <w:ind w:left="-13" w:hanging="0"/>
              <w:rPr/>
            </w:pPr>
            <w:r>
              <w:rPr/>
              <w:t xml:space="preserve"> </w:t>
            </w:r>
          </w:p>
        </w:tc>
        <w:tc>
          <w:tcPr>
            <w:tcW w:w="1081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e1"/>
              <w:spacing w:lineRule="auto" w:line="252"/>
              <w:rPr/>
            </w:pPr>
            <w:r>
              <w:rPr/>
              <w:t xml:space="preserve"> </w:t>
            </w:r>
          </w:p>
        </w:tc>
        <w:tc>
          <w:tcPr>
            <w:tcW w:w="1083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e1"/>
              <w:tabs>
                <w:tab w:val="center" w:pos="347" w:leader="none"/>
                <w:tab w:val="center" w:pos="990" w:leader="none"/>
              </w:tabs>
              <w:spacing w:lineRule="auto" w:line="252"/>
              <w:rPr/>
            </w:pPr>
            <w:r>
              <w:rPr/>
              <w:tab/>
              <w:t xml:space="preserve">dipinto, </w:t>
              <w:tab/>
              <w:t xml:space="preserve">le 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e1"/>
              <w:spacing w:lineRule="auto" w:line="252" w:before="0" w:after="177"/>
              <w:ind w:left="8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Spirito d’iniziativa ed imprenditorialità.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e1"/>
              <w:spacing w:before="0" w:after="19"/>
              <w:ind w:left="405" w:right="174" w:hanging="286"/>
              <w:jc w:val="both"/>
              <w:rPr/>
            </w:pPr>
            <w:r>
              <w:rPr/>
              <w:t>Esprimersi e comunicare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e1"/>
              <w:numPr>
                <w:ilvl w:val="0"/>
                <w:numId w:val="4"/>
              </w:numPr>
              <w:suppressAutoHyphens w:val="false"/>
              <w:spacing w:before="0" w:after="33"/>
              <w:ind w:left="357" w:right="10" w:hanging="283"/>
              <w:jc w:val="both"/>
              <w:textAlignment w:val="auto"/>
              <w:rPr/>
            </w:pPr>
            <w:r>
              <w:rPr/>
              <w:t xml:space="preserve">rappresenta e comunica  la realtà  </w:t>
            </w:r>
          </w:p>
          <w:p>
            <w:pPr>
              <w:pStyle w:val="Normale1"/>
              <w:numPr>
                <w:ilvl w:val="0"/>
                <w:numId w:val="4"/>
              </w:numPr>
              <w:suppressAutoHyphens w:val="false"/>
              <w:spacing w:before="0" w:after="33"/>
              <w:ind w:left="357" w:right="10" w:hanging="283"/>
              <w:jc w:val="both"/>
              <w:textAlignment w:val="auto"/>
              <w:rPr/>
            </w:pPr>
            <w:r>
              <w:rPr/>
              <w:t>sperimenta strumenti e tecniche diverse per realizzare un prodotto grafico.</w:t>
            </w:r>
          </w:p>
          <w:p>
            <w:pPr>
              <w:pStyle w:val="Normale1"/>
              <w:suppressAutoHyphens w:val="false"/>
              <w:spacing w:before="0" w:after="33"/>
              <w:ind w:left="357" w:right="1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Paragrafoelenco1"/>
              <w:numPr>
                <w:ilvl w:val="0"/>
                <w:numId w:val="5"/>
              </w:numPr>
              <w:spacing w:lineRule="auto" w:line="290"/>
              <w:ind w:left="776" w:right="-1384" w:hanging="360"/>
              <w:jc w:val="both"/>
              <w:rPr/>
            </w:pPr>
            <w:r>
              <w:rPr/>
              <w:t>Riconosce elementi  linguaggio del linguaggio  visivo.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10" w:type="dxa"/>
            </w:tcMar>
          </w:tcPr>
          <w:p>
            <w:pPr>
              <w:pStyle w:val="Normale1"/>
              <w:spacing w:lineRule="auto" w:line="252"/>
              <w:rPr/>
            </w:pPr>
            <w:r>
              <w:rPr/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10" w:type="dxa"/>
            </w:tcMar>
          </w:tcPr>
          <w:p>
            <w:pPr>
              <w:pStyle w:val="Normale1"/>
              <w:tabs>
                <w:tab w:val="center" w:pos="347" w:leader="none"/>
                <w:tab w:val="center" w:pos="990" w:leader="none"/>
              </w:tabs>
              <w:spacing w:lineRule="auto" w:line="252"/>
              <w:rPr/>
            </w:pPr>
            <w:r>
              <w:rPr/>
            </w:r>
          </w:p>
        </w:tc>
      </w:tr>
    </w:tbl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B Consegna per gli studenti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Situazione</w:t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E’ partito il progetto” Frutta nelle scuole” per far comprendere l’importanza di consumare frutta e verdura durante l’intervallo.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Consegna</w:t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Con il tuo gruppo hai il compito di preparare un DEPLIANT per dare informazioni corrette e per invogliare, motivare i compagni delle altre classi al consumo di frutta e verdura durante l’intervallo scolastico.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Indicazioni di lavoro (tempo, materiali e strumenti utilizzabili, ecc)</w:t>
      </w:r>
    </w:p>
    <w:p>
      <w:pPr>
        <w:pStyle w:val="Standard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-2 ore a casa per la raccolta del materiale informativo;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-2 ore progettazione parte scritta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-2 ore realizzazione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-1 ora per la presentazione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MATERIALI E STRUMENTI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-libri di scienze ( alimentazione)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-internet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-materiale da disegno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C) Rubrica di valutazione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59"/>
        <w:gridCol w:w="1360"/>
        <w:gridCol w:w="1420"/>
        <w:gridCol w:w="1374"/>
        <w:gridCol w:w="1317"/>
        <w:gridCol w:w="1431"/>
        <w:gridCol w:w="1376"/>
      </w:tblGrid>
      <w:tr>
        <w:trPr/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00CCFF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Competenza chiave europea</w:t>
            </w:r>
          </w:p>
        </w:tc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00CCFF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Competenze disciplinari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00CCFF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Ambiti di verifica sintetici</w:t>
            </w:r>
          </w:p>
        </w:tc>
        <w:tc>
          <w:tcPr>
            <w:tcW w:w="549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00CCFF" w:val="clear"/>
            <w:tcMar>
              <w:left w:w="52" w:type="dxa"/>
            </w:tcMar>
          </w:tcPr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Livelli di padronanza</w:t>
            </w:r>
          </w:p>
          <w:p>
            <w:pPr>
              <w:pStyle w:val="Contenutotabell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Iniziale            Base             Intermedio           Avanzato</w:t>
            </w:r>
          </w:p>
        </w:tc>
      </w:tr>
      <w:tr>
        <w:trPr/>
        <w:tc>
          <w:tcPr>
            <w:tcW w:w="135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Comunicare nella madrelingua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2.Competenza matematica e competenze di base in scienza e tecnologia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Spirito d’iniziativa ed imprenditorialità.</w:t>
            </w:r>
          </w:p>
        </w:tc>
        <w:tc>
          <w:tcPr>
            <w:tcW w:w="13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Paragrafoelenco1"/>
              <w:spacing w:lineRule="auto" w:line="235" w:before="0" w:after="22"/>
              <w:ind w:left="0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1.Comprendere informazioni, istruzioni e messaggi orali e scritti .</w:t>
            </w:r>
          </w:p>
          <w:p>
            <w:pPr>
              <w:pStyle w:val="Paragrafoelenco1"/>
              <w:spacing w:lineRule="auto" w:line="235" w:before="0" w:after="22"/>
              <w:ind w:left="0" w:hang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tabs>
                <w:tab w:val="left" w:pos="110" w:leader="none"/>
              </w:tabs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2.Ricerca informazioni in testi di diversa natura e provenienza per scopi pratici e/o conoscitivi, applicando tecniche di supporto </w:t>
              <w:tab/>
              <w:t>alla comprension</w:t>
            </w:r>
            <w:r>
              <w:rPr/>
              <w:t>e</w:t>
            </w:r>
          </w:p>
          <w:p>
            <w:pPr>
              <w:pStyle w:val="Contenutotabella"/>
              <w:tabs>
                <w:tab w:val="left" w:pos="110" w:leader="none"/>
              </w:tabs>
              <w:rPr/>
            </w:pPr>
            <w:r>
              <w:rPr/>
            </w:r>
          </w:p>
          <w:p>
            <w:pPr>
              <w:pStyle w:val="Contenutotabella"/>
              <w:tabs>
                <w:tab w:val="left" w:pos="11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3.Individuare fatti e fenomeni di carattere scientifico riguardo fenomeni fisici e chimici.</w:t>
            </w:r>
          </w:p>
          <w:p>
            <w:pPr>
              <w:pStyle w:val="Contenutotabella"/>
              <w:tabs>
                <w:tab w:val="left" w:pos="11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tabs>
                <w:tab w:val="left" w:pos="11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4.Esprimersi e comunicare</w:t>
            </w:r>
          </w:p>
          <w:p>
            <w:pPr>
              <w:pStyle w:val="Contenutotabella"/>
              <w:tabs>
                <w:tab w:val="left" w:pos="110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tabs>
                <w:tab w:val="left" w:pos="-1492" w:leader="none"/>
              </w:tabs>
              <w:rPr>
                <w:rStyle w:val="Carpredefinitoparagrafo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Ricerca informazioni in testi di diversa natura e provenienza per scopi pratici e/o conoscitivi, applicando tecniche di supporto alla comprensione</w:t>
            </w:r>
            <w:r>
              <w:rPr>
                <w:rStyle w:val="Carpredefinitoparagrafo1"/>
                <w:rFonts w:cs="Times New Roman" w:ascii="Times New Roman" w:hAnsi="Times New Roman"/>
                <w:sz w:val="16"/>
                <w:szCs w:val="16"/>
              </w:rPr>
              <w:t xml:space="preserve"> .</w:t>
            </w:r>
          </w:p>
          <w:p>
            <w:pPr>
              <w:pStyle w:val="Contenutotabella"/>
              <w:tabs>
                <w:tab w:val="left" w:pos="-1492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e1"/>
              <w:suppressAutoHyphens w:val="false"/>
              <w:spacing w:before="0" w:after="51"/>
              <w:ind w:right="6" w:hanging="0"/>
              <w:jc w:val="both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2.Individua e usa in modo consapevole modi e tempi del verbo 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3.Riconosce in un testo i principali connettivi(temporali,spaziali, logici)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4.Utilizza le norme fondamentali per una corretta igiene alimentare.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5.Rappresenta e c comunica la realtà.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6.Sperimenta strumenti e tecniche diverse per realizzare un prodotto grafico.</w:t>
            </w:r>
          </w:p>
        </w:tc>
        <w:tc>
          <w:tcPr>
            <w:tcW w:w="137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1.Ricerca informazioni in testi di diversa natura in scopi pratici o conoscitivi se stimolato da un adulto o da un insegnante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2.fatica ad usare correttamente </w:t>
            </w:r>
            <w:r>
              <w:rPr>
                <w:rFonts w:ascii="Calibri" w:hAnsi="Calibri" w:asciiTheme="minorHAnsi" w:hAnsiTheme="minorHAnsi"/>
                <w:sz w:val="16"/>
                <w:szCs w:val="16"/>
              </w:rPr>
              <w:t xml:space="preserve">modi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e tempi del verbo.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3.Riconosce e usa a fatica in un testo i principali connettivi spazio-temporali e logici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4.conosce molto limitatamente e fatica a utilizzare le norme della corretta igiene alimentare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5.fatica a rappresentare la realtà conosciuta</w:t>
            </w:r>
          </w:p>
          <w:p>
            <w:pPr>
              <w:pStyle w:val="Contenutotabella"/>
              <w:rPr>
                <w:rFonts w:ascii="Calibri" w:hAnsi="Calibri" w:asciiTheme="minorHAnsi" w:hAnsiTheme="minorHAnsi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6.Realizza il prodotto grafico avvalendosi di una sola e semplice tecnica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1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1.Ricerca informazioni in testi di diversa natura per scopi pratici o conoscitivi ma fatica a selezionare le informazioni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2.usa correttamente modi e tempi del verbo in circa la metà dei casi. 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3.Riconosce e usa in un testo i principali connettivi spazio-temporali e logici nella metà dei casi.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4.Conosce e  utilizza le principali norme della corretta  igiene alimentare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5.Rappresenta la realtà conosciuta in modo schematico e parziale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6.Realizza il prodotto grafico utilizzando due diverse tecniche </w:t>
            </w:r>
          </w:p>
        </w:tc>
        <w:tc>
          <w:tcPr>
            <w:tcW w:w="143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1.Ricerca informazioni in testi di diversa natura in scopi pratici o conoscitivi e riesce a selezionare informazioni utili alla comprensione del fenomeno studiato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Usa correttamente modi e tempi del verbo nella maggioranza dei casi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3.Riconosce e usa correttamente in un testo i principali connettivi spazio-temporali e logici nella maggioranza dei casi.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4.Conosce e utilizza la maggior parte delle norme della corretta igiene alimentare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5.Rappresenta la realtà conosciuta in modo completo 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6.Realizza il prodotto grafico utilizzando varie tecniche </w:t>
            </w:r>
          </w:p>
        </w:tc>
        <w:tc>
          <w:tcPr>
            <w:tcW w:w="13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2" w:type="dxa"/>
            </w:tcMar>
          </w:tcPr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1.Ricerca informazioni in testi di diversa natura per scopi pratici o conoscitivi e riesce a selezionare le informazioni utili integra dole fra loro per una solida comprensione del fenomeno studiato.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2. Usa sempre correttamente modi e tempi del verbo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Riconosce e usa sempre correttamente in un testo i principali connettivi spazio-temporali e logici.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4.Conosce pienamente e utilizza le norme della corretta igiene alimentare integrandole con altre conoscenze sui corretti stili di vita.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5.Rappresenta la realtà conosciuta in modo completo e ricco di particolari.</w:t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6.Realizza il prodotto grafico utilizzando varie tecniche combinate fra loro con creatività e fantasia.</w:t>
            </w:r>
          </w:p>
        </w:tc>
      </w:tr>
    </w:tbl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9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13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9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5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21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7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9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56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12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2">
      <w:start w:val="1"/>
      <w:numFmt w:val="bullet"/>
      <w:lvlText w:val="▪"/>
      <w:lvlJc w:val="left"/>
      <w:pPr>
        <w:ind w:left="184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256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4">
      <w:start w:val="1"/>
      <w:numFmt w:val="bullet"/>
      <w:lvlText w:val="o"/>
      <w:lvlJc w:val="left"/>
      <w:pPr>
        <w:ind w:left="328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400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472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544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6163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Calibri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ind w:left="35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15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187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59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Arial"/>
        <w:color w:val="000000"/>
      </w:rPr>
    </w:lvl>
    <w:lvl w:ilvl="4">
      <w:start w:val="1"/>
      <w:numFmt w:val="bullet"/>
      <w:lvlText w:val="o"/>
      <w:lvlJc w:val="left"/>
      <w:pPr>
        <w:ind w:left="331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03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4754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Arial"/>
        <w:color w:val="000000"/>
      </w:rPr>
    </w:lvl>
    <w:lvl w:ilvl="7">
      <w:start w:val="1"/>
      <w:numFmt w:val="bullet"/>
      <w:lvlText w:val="o"/>
      <w:lvlJc w:val="left"/>
      <w:pPr>
        <w:ind w:left="547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194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highlight w:val="white"/>
        <w:szCs w:val="22"/>
        <w:rFonts w:cs="Segoe UI Symbol"/>
        <w:color w:val="000000"/>
      </w:rPr>
    </w:lvl>
  </w:abstractNum>
  <w:abstractNum w:abstractNumId="5">
    <w:lvl w:ilvl="0"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13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9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5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21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7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9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56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jc w:val="left"/>
      <w:textAlignment w:val="baseline"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0">
    <w:name w:val="ListLabel 30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1">
    <w:name w:val="ListLabel 31"/>
    <w:qFormat/>
    <w:rPr>
      <w:rFonts w:eastAsia="OpenSymbol" w:cs="OpenSymbol"/>
    </w:rPr>
  </w:style>
  <w:style w:type="character" w:styleId="ListLabel32">
    <w:name w:val="ListLabel 32"/>
    <w:qFormat/>
    <w:rPr>
      <w:rFonts w:eastAsia="OpenSymbol" w:cs="OpenSymbol"/>
    </w:rPr>
  </w:style>
  <w:style w:type="character" w:styleId="ListLabel33">
    <w:name w:val="ListLabel 33"/>
    <w:qFormat/>
    <w:rPr>
      <w:rFonts w:eastAsia="OpenSymbol" w:cs="OpenSymbol"/>
    </w:rPr>
  </w:style>
  <w:style w:type="character" w:styleId="ListLabel34">
    <w:name w:val="ListLabel 34"/>
    <w:qFormat/>
    <w:rPr>
      <w:rFonts w:eastAsia="OpenSymbol" w:cs="OpenSymbol"/>
    </w:rPr>
  </w:style>
  <w:style w:type="character" w:styleId="ListLabel35">
    <w:name w:val="ListLabel 35"/>
    <w:qFormat/>
    <w:rPr>
      <w:rFonts w:eastAsia="OpenSymbol" w:cs="OpenSymbol"/>
    </w:rPr>
  </w:style>
  <w:style w:type="character" w:styleId="ListLabel36">
    <w:name w:val="ListLabel 36"/>
    <w:qFormat/>
    <w:rPr>
      <w:rFonts w:eastAsia="OpenSymbol" w:cs="OpenSymbol"/>
    </w:rPr>
  </w:style>
  <w:style w:type="character" w:styleId="ListLabel37">
    <w:name w:val="ListLabel 37"/>
    <w:qFormat/>
    <w:rPr>
      <w:rFonts w:eastAsia="OpenSymbol" w:cs="OpenSymbol"/>
    </w:rPr>
  </w:style>
  <w:style w:type="character" w:styleId="ListLabel38">
    <w:name w:val="ListLabel 38"/>
    <w:qFormat/>
    <w:rPr>
      <w:rFonts w:eastAsia="OpenSymbol" w:cs="OpenSymbol"/>
    </w:rPr>
  </w:style>
  <w:style w:type="character" w:styleId="ListLabel39">
    <w:name w:val="ListLabel 39"/>
    <w:qFormat/>
    <w:rPr>
      <w:rFonts w:eastAsia="OpenSymbol" w:cs="OpenSymbol"/>
    </w:rPr>
  </w:style>
  <w:style w:type="paragraph" w:styleId="Titolo" w:customStyle="1">
    <w:name w:val="Titolo"/>
    <w:basedOn w:val="Standard"/>
    <w:next w:val="Corpodeltes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Normale1" w:customStyle="1">
    <w:name w:val="Normale1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Elenco1" w:customStyle="1">
    <w:name w:val="Elenco1"/>
    <w:basedOn w:val="Textbody"/>
    <w:qFormat/>
    <w:pPr/>
    <w:rPr/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Paragrafoelenco1" w:customStyle="1">
    <w:name w:val="Paragrafo elenco1"/>
    <w:basedOn w:val="Normale1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LibreOffice/5.1.4.2$Windows_x86 LibreOffice_project/f99d75f39f1c57ebdd7ffc5f42867c12031db97a</Application>
  <Pages>3</Pages>
  <Words>889</Words>
  <CharactersWithSpaces>5072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2017-05-10T14:30:00Z</dcterms:created>
  <dc:creator>Laura</dc:creator>
  <dc:description/>
  <dc:language>it-IT</dc:language>
  <cp:lastModifiedBy>Utente di Microsoft Office</cp:lastModifiedBy>
  <dcterms:modified xsi:type="dcterms:W3CDTF">2017-05-10T20:51:00Z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