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36"/>
          <w:szCs w:val="36"/>
        </w:rPr>
        <w:id w:val="726775094"/>
        <w:docPartObj>
          <w:docPartGallery w:val="Cover Pages"/>
          <w:docPartUnique/>
        </w:docPartObj>
      </w:sdtPr>
      <w:sdtContent>
        <w:p w:rsidR="006A0464" w:rsidRPr="006A0464" w:rsidRDefault="006A0464" w:rsidP="006A0464">
          <w:pPr>
            <w:tabs>
              <w:tab w:val="left" w:pos="3828"/>
            </w:tabs>
            <w:spacing w:line="240" w:lineRule="atLeast"/>
            <w:ind w:right="-710"/>
            <w:contextualSpacing/>
            <w:rPr>
              <w:rFonts w:ascii="Calibri" w:hAnsi="Calibri"/>
              <w:sz w:val="18"/>
              <w:szCs w:val="18"/>
            </w:rPr>
          </w:pPr>
          <w:r w:rsidRPr="006A0464">
            <w:rPr>
              <w:noProof/>
              <w:sz w:val="36"/>
              <w:szCs w:val="36"/>
              <w:lang w:eastAsia="it-IT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-586105</wp:posOffset>
                </wp:positionV>
                <wp:extent cx="1999615" cy="1276350"/>
                <wp:effectExtent l="19050" t="0" r="63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36"/>
              <w:szCs w:val="36"/>
            </w:rPr>
            <w:t xml:space="preserve">      </w:t>
          </w:r>
          <w:r>
            <w:rPr>
              <w:sz w:val="36"/>
              <w:szCs w:val="36"/>
            </w:rPr>
            <w:tab/>
            <w:t xml:space="preserve">          </w:t>
          </w:r>
          <w:r w:rsidRPr="006A0464">
            <w:rPr>
              <w:rFonts w:ascii="Calibri" w:hAnsi="Calibri"/>
              <w:sz w:val="18"/>
              <w:szCs w:val="18"/>
            </w:rPr>
            <w:t xml:space="preserve">Ministero dell’Istruzione dell’Università e della Ricerca 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6A0464">
            <w:rPr>
              <w:rFonts w:ascii="Calibri" w:hAnsi="Calibri"/>
              <w:sz w:val="18"/>
              <w:szCs w:val="18"/>
            </w:rPr>
            <w:t xml:space="preserve">            </w:t>
          </w:r>
          <w:r w:rsidRPr="006A0464">
            <w:rPr>
              <w:rFonts w:ascii="Calibri" w:hAnsi="Calibri"/>
              <w:b/>
              <w:sz w:val="18"/>
              <w:szCs w:val="18"/>
            </w:rPr>
            <w:t xml:space="preserve">ISTITUTO COMPRENSIVO </w:t>
          </w:r>
          <w:r>
            <w:rPr>
              <w:rFonts w:ascii="Calibri" w:hAnsi="Calibri"/>
              <w:b/>
              <w:sz w:val="18"/>
              <w:szCs w:val="18"/>
            </w:rPr>
            <w:t xml:space="preserve">                                               </w:t>
          </w:r>
          <w:r w:rsidR="00B8698A">
            <w:rPr>
              <w:rFonts w:ascii="Calibri" w:hAnsi="Calibri"/>
              <w:b/>
              <w:sz w:val="18"/>
              <w:szCs w:val="18"/>
            </w:rPr>
            <w:t xml:space="preserve">               </w:t>
          </w:r>
          <w:r>
            <w:rPr>
              <w:rFonts w:ascii="Calibri" w:hAnsi="Calibri"/>
              <w:b/>
              <w:sz w:val="18"/>
              <w:szCs w:val="18"/>
            </w:rPr>
            <w:t xml:space="preserve"> </w:t>
          </w:r>
          <w:r w:rsidRPr="006A0464">
            <w:rPr>
              <w:rFonts w:ascii="Calibri" w:hAnsi="Calibri"/>
              <w:b/>
              <w:sz w:val="18"/>
              <w:szCs w:val="18"/>
            </w:rPr>
            <w:t>ISTITUTO COMPRENSIVO STATALE COMPLETO “A. MORO”</w:t>
          </w:r>
        </w:p>
        <w:p w:rsidR="006A0464" w:rsidRPr="006A0464" w:rsidRDefault="006A0464" w:rsidP="006A0464">
          <w:pPr>
            <w:tabs>
              <w:tab w:val="left" w:pos="3119"/>
              <w:tab w:val="left" w:pos="3261"/>
            </w:tabs>
            <w:spacing w:line="240" w:lineRule="atLeast"/>
            <w:ind w:right="-568"/>
            <w:contextualSpacing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    </w:t>
          </w:r>
          <w:r w:rsidRPr="006A0464">
            <w:rPr>
              <w:rFonts w:ascii="Calibri" w:hAnsi="Calibri"/>
              <w:sz w:val="18"/>
              <w:szCs w:val="18"/>
            </w:rPr>
            <w:t xml:space="preserve">                  </w:t>
          </w:r>
          <w:r>
            <w:rPr>
              <w:rFonts w:ascii="Calibri" w:hAnsi="Calibri"/>
              <w:sz w:val="18"/>
              <w:szCs w:val="18"/>
            </w:rPr>
            <w:t xml:space="preserve">    </w:t>
          </w:r>
          <w:r w:rsidR="00B8698A">
            <w:rPr>
              <w:rFonts w:ascii="Calibri" w:hAnsi="Calibri"/>
              <w:sz w:val="18"/>
              <w:szCs w:val="18"/>
            </w:rPr>
            <w:t xml:space="preserve">   </w:t>
          </w:r>
          <w:r>
            <w:rPr>
              <w:rFonts w:ascii="Calibri" w:hAnsi="Calibri"/>
              <w:sz w:val="18"/>
              <w:szCs w:val="18"/>
            </w:rPr>
            <w:t xml:space="preserve">  </w:t>
          </w:r>
          <w:r w:rsidRPr="006A0464">
            <w:rPr>
              <w:rFonts w:ascii="Calibri" w:hAnsi="Calibri"/>
              <w:sz w:val="18"/>
              <w:szCs w:val="18"/>
            </w:rPr>
            <w:t xml:space="preserve">  Via Martiri della Libertà, 2 – 21058 </w:t>
          </w:r>
          <w:proofErr w:type="spellStart"/>
          <w:r w:rsidRPr="006A0464">
            <w:rPr>
              <w:rFonts w:ascii="Calibri" w:hAnsi="Calibri"/>
              <w:sz w:val="18"/>
              <w:szCs w:val="18"/>
            </w:rPr>
            <w:t>Solbiate</w:t>
          </w:r>
          <w:proofErr w:type="spellEnd"/>
          <w:r w:rsidRPr="006A0464">
            <w:rPr>
              <w:rFonts w:ascii="Calibri" w:hAnsi="Calibri"/>
              <w:sz w:val="18"/>
              <w:szCs w:val="18"/>
            </w:rPr>
            <w:t xml:space="preserve"> Olona (VA)</w:t>
          </w:r>
          <w:r w:rsidRPr="006A0464">
            <w:rPr>
              <w:rFonts w:ascii="Calibri" w:hAnsi="Calibri"/>
              <w:sz w:val="18"/>
              <w:szCs w:val="18"/>
            </w:rPr>
            <w:br/>
            <w:t>tel. 0331/640143 – fax 0331/377005</w:t>
          </w:r>
          <w:r w:rsidRPr="006A0464">
            <w:rPr>
              <w:rFonts w:ascii="Calibri" w:hAnsi="Calibri"/>
              <w:sz w:val="18"/>
              <w:szCs w:val="18"/>
            </w:rPr>
            <w:br/>
          </w:r>
          <w:hyperlink r:id="rId14" w:history="1">
            <w:r w:rsidRPr="006A0464">
              <w:rPr>
                <w:rStyle w:val="Collegamentoipertestuale"/>
                <w:rFonts w:ascii="Calibri" w:hAnsi="Calibri"/>
                <w:sz w:val="18"/>
                <w:szCs w:val="18"/>
              </w:rPr>
              <w:t>www.icmoro.gov.it</w:t>
            </w:r>
          </w:hyperlink>
          <w:r w:rsidRPr="006A0464">
            <w:rPr>
              <w:rFonts w:ascii="Calibri" w:hAnsi="Calibri"/>
              <w:sz w:val="18"/>
              <w:szCs w:val="18"/>
            </w:rPr>
            <w:t xml:space="preserve">  – </w:t>
          </w:r>
          <w:hyperlink r:id="rId15" w:history="1">
            <w:r w:rsidRPr="006A0464">
              <w:rPr>
                <w:rStyle w:val="Collegamentoipertestuale"/>
                <w:rFonts w:ascii="Calibri" w:hAnsi="Calibri"/>
                <w:sz w:val="18"/>
                <w:szCs w:val="18"/>
              </w:rPr>
              <w:t>vaic84600p@istruzione.it</w:t>
            </w:r>
          </w:hyperlink>
        </w:p>
        <w:p w:rsidR="006A0464" w:rsidRPr="006A0464" w:rsidRDefault="00C17976" w:rsidP="006A0464">
          <w:pPr>
            <w:tabs>
              <w:tab w:val="left" w:pos="2871"/>
            </w:tabs>
            <w:rPr>
              <w:rFonts w:ascii="Calibri" w:hAnsi="Calibri"/>
              <w:sz w:val="18"/>
              <w:szCs w:val="18"/>
            </w:rPr>
          </w:pPr>
          <w:r w:rsidRPr="00C17976">
            <w:rPr>
              <w:rFonts w:ascii="Century Schoolbook" w:hAnsi="Century Schoolbook"/>
              <w:smallCaps/>
              <w:noProof/>
              <w:color w:val="4F271C"/>
              <w:spacing w:val="10"/>
              <w:sz w:val="36"/>
              <w:szCs w:val="36"/>
              <w:lang w:eastAsia="it-IT"/>
            </w:rPr>
            <w:pict>
              <v:group id="Group 74" o:spid="_x0000_s1103" style="position:absolute;margin-left:448pt;margin-top:0;width:139.1pt;height:561.3pt;z-index:251676672;mso-left-percent:750;mso-position-horizontal-relative:page;mso-position-vertical:center;mso-position-vertical-relative:page;mso-left-percent:750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" o:allowincell="f">
                <v:group id="Group 75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76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oGMMA&#10;AADbAAAADwAAAGRycy9kb3ducmV2LnhtbESPT2vCQBTE7wW/w/KE3upGD7akriJCQJuLf++P7GsS&#10;zb5NdrcxfvtuQehxmJnfMIvVYBrRk/O1ZQXTSQKCuLC65lLB+ZS9fYDwAVljY5kUPMjDajl6WWCq&#10;7Z0P1B9DKSKEfYoKqhDaVEpfVGTQT2xLHL1v6wyGKF0ptcN7hJtGzpJkLg3WHBcqbGlTUXE7/hgF&#10;+VXv1122c/ljvtf+knTXXfhS6nU8rD9BBBrCf/jZ3moF7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oGMMAAADbAAAADwAAAAAAAAAAAAAAAACYAgAAZHJzL2Rv&#10;d25yZXYueG1sUEsFBgAAAAAEAAQA9QAAAIgDAAAAAA==&#10;" fillcolor="#7598d9 [3205]" strokecolor="#f2f2f2 [3041]" strokeweight="3pt">
                    <v:shadow color="#244482 [1605]" opacity=".5" offset="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2yJsMAAADbAAAADwAAAGRycy9kb3ducmV2LnhtbESPS2sCQRCE74L/YehALhJn4yHqxlGM&#10;EPDqg8Vjs9P7IDs9y06rq7/eCQgei6r6ilqseteoC3Wh9mzgc5yAIs69rbk0cDz8fsxABUG22Hgm&#10;AzcKsFoOBwtMrb/yji57KVWEcEjRQCXSplqHvCKHYexb4ugVvnMoUXalth1eI9w1epIkX9phzXGh&#10;wpY2FeV/+7MzkI3kZ3PORljIYTcv71lxOtnCmPe3fv0NSqiXV/jZ3loD0wn8f4k/QC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dsibDAAAA2wAAAA8AAAAAAAAAAAAA&#10;AAAAoQIAAGRycy9kb3ducmV2LnhtbFBLBQYAAAAABAAEAPkAAACRAwAAAAA=&#10;" strokecolor="#f2f2f2 [3041]" strokeweight="3pt">
                    <v:shadow color="#244482 [1605]" opacity=".5" offset="1pt"/>
                  </v:shape>
                  <v:shape id="AutoShape 78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XvcMAAADbAAAADwAAAGRycy9kb3ducmV2LnhtbESPS2sCQRCE74L/YWghF4mzJqBm4yhG&#10;CHj1weKx2el9kJ2eZafVTX69ExA8FlX1FbVc965RV+pC7dnAdJKAIs69rbk0cDp+vy5ABUG22Hgm&#10;A78UYL0aDpaYWn/jPV0PUqoI4ZCigUqkTbUOeUUOw8S3xNErfOdQouxKbTu8Rbhr9FuSzLTDmuNC&#10;hS1tK8p/DhdnIBvL1/aSjbGQ4/6j/MuK89kWxryM+s0nKKFenuFHe2cNzN/h/0v8AX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RF73DAAAA2wAAAA8AAAAAAAAAAAAA&#10;AAAAoQIAAGRycy9kb3ducmV2LnhtbFBLBQYAAAAABAAEAPkAAACRAwAAAAA=&#10;" strokecolor="#f2f2f2 [3041]" strokeweight="3pt">
                    <v:shadow color="#244482 [1605]" opacity=".5" offset="1pt"/>
                  </v:shape>
                  <v:shape id="AutoShape 79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PycMAAADbAAAADwAAAGRycy9kb3ducmV2LnhtbESPS2sCQRCE74L/YWghF4mzhqBm4yhG&#10;CHj1weKx2el9kJ2eZafVTX69ExA8FlX1FbVc965RV+pC7dnAdJKAIs69rbk0cDp+vy5ABUG22Hgm&#10;A78UYL0aDpaYWn/jPV0PUqoI4ZCigUqkTbUOeUUOw8S3xNErfOdQouxKbTu8Rbhr9FuSzLTDmuNC&#10;hS1tK8p/DhdnIBvL1/aSjbGQ4/6j/MuK89kWxryM+s0nKKFenuFHe2cNzN/h/0v8AX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4j8nDAAAA2wAAAA8AAAAAAAAAAAAA&#10;AAAAoQIAAGRycy9kb3ducmV2LnhtbFBLBQYAAAAABAAEAPkAAACRAwAAAAA=&#10;" strokecolor="#f2f2f2 [3041]" strokeweight="3pt">
                    <v:shadow color="#244482 [1605]" opacity=".5" offset="1pt"/>
                  </v:shape>
                  <v:shape id="AutoShape 80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QqUsMAAADbAAAADwAAAGRycy9kb3ducmV2LnhtbESPS2sCQRCE74L/YWghF4mzBqJm4yhG&#10;CHj1weKx2el9kJ2eZafVTX69ExA8FlX1FbVc965RV+pC7dnAdJKAIs69rbk0cDp+vy5ABUG22Hgm&#10;A78UYL0aDpaYWn/jPV0PUqoI4ZCigUqkTbUOeUUOw8S3xNErfOdQouxKbTu8Rbhr9FuSzLTDmuNC&#10;hS1tK8p/DhdnIBvL1/aSjbGQ4/6j/MuK89kWxryM+s0nKKFenuFHe2cNzN/h/0v8AX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0KlLDAAAA2wAAAA8AAAAAAAAAAAAA&#10;AAAAoQIAAGRycy9kb3ducmV2LnhtbFBLBQYAAAAABAAEAPkAAACRAwAAAAA=&#10;" strokecolor="#f2f2f2 [3041]" strokeweight="3pt">
                    <v:shadow color="#244482 [1605]" opacity=".5" offset="1pt"/>
                  </v:shape>
                </v:group>
                <v:oval id="Oval 81" o:spid="_x0000_s1033" style="position:absolute;left:8731;top:12549;width:1737;height:1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Xu8AA&#10;AADbAAAADwAAAGRycy9kb3ducmV2LnhtbESPQWvCQBSE7wX/w/IEb3Wjh6RGVxFB0GPT4vmRfSYh&#10;2fdidtX477uFQo/DzHzDbHaj69SDBt8IG1jME1DEpdiGKwPfX8f3D1A+IFvshMnAizzstpO3DeZW&#10;nvxJjyJUKkLY52igDqHPtfZlTQ79XHri6F1lcBiiHCptB3xGuOv0MklS7bDhuFBjT4eayra4u0hp&#10;m5VI0bvuLIcU22NWXm6ZMbPpuF+DCjSG//Bf+2QNZCn8fok/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Xu8AAAADbAAAADwAAAAAAAAAAAAAAAACYAgAAZHJzL2Rvd25y&#10;ZXYueG1sUEsFBgAAAAAEAAQA9QAAAIUDAAAAAA==&#10;" fillcolor="#7598d9 [3205]" strokecolor="#f2f2f2 [3041]" strokeweight="3pt">
                  <v:shadow color="#244482 [1605]" opacity=".5" offset="1pt"/>
                </v:oval>
                <v:group id="Group 82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Oval 83" o:spid="_x0000_s1035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D+8EA&#10;AADbAAAADwAAAGRycy9kb3ducmV2LnhtbERPPU/DMBDdK/EfrENia20YoErrRKgFxFKhpFm6neJr&#10;EjU+p7GbhH9fD0iMT+97m822EyMNvnWs4XmlQBBXzrRcayiPn8s1CB+QDXaOScMvecjSh8UWE+Mm&#10;zmksQi1iCPsENTQh9ImUvmrIol+5njhyZzdYDBEOtTQDTjHcdvJFqVdpseXY0GBPu4aqS3GzGnK1&#10;r9vTl939HNYfNxqdujpbav30OL9vQASaw7/4z/1tNLzFsfFL/AEy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wA/vBAAAA2wAAAA8AAAAAAAAAAAAAAAAAmAIAAGRycy9kb3du&#10;cmV2LnhtbFBLBQYAAAAABAAEAPUAAACGAwAAAAA=&#10;" fillcolor="#7598d9 [3205]" strokecolor="#f2f2f2 [3041]" strokeweight="3pt">
                    <v:shadow color="#244482 [1605]" opacity=".5" offset="1pt"/>
                  </v:oval>
                  <v:rect id="Rectangle 84" o:spid="_x0000_s1036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kHsMA&#10;AADbAAAADwAAAGRycy9kb3ducmV2LnhtbESPT4vCMBTE78J+h/AWvNl0PahbjSKC4J+Lurv3R/Ns&#10;6zYvNYlav70RBI/DzPyGmcxaU4srOV9ZVvCVpCCIc6srLhT8/ix7IxA+IGusLZOCO3mYTT86E8y0&#10;vfGerodQiAhhn6GCMoQmk9LnJRn0iW2Io3e0zmCI0hVSO7xFuKllP00H0mDFcaHEhhYl5f+Hi1Gw&#10;Pend/Lxcu+19sNP+Lz2f1mGjVPeznY9BBGrDO/xqr7SC4Tc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PkHsMAAADbAAAADwAAAAAAAAAAAAAAAACYAgAAZHJzL2Rv&#10;d25yZXYueG1sUEsFBgAAAAAEAAQA9QAAAIgDAAAAAA==&#10;" fillcolor="#7598d9 [3205]" strokecolor="#f2f2f2 [3041]" strokeweight="3pt">
                    <v:shadow color="#244482 [1605]" opacity=".5" offset="1pt"/>
                  </v:rect>
                </v:group>
                <w10:wrap anchorx="page" anchory="page"/>
              </v:group>
            </w:pict>
          </w:r>
        </w:p>
        <w:p w:rsidR="006A0464" w:rsidRDefault="006A0464">
          <w:pPr>
            <w:rPr>
              <w:sz w:val="36"/>
              <w:szCs w:val="36"/>
            </w:rPr>
          </w:pPr>
        </w:p>
        <w:p w:rsidR="003E045B" w:rsidRPr="006A0464" w:rsidRDefault="00C17976">
          <w:pPr>
            <w:rPr>
              <w:rFonts w:asciiTheme="majorHAnsi" w:hAnsiTheme="majorHAnsi"/>
              <w:smallCaps/>
              <w:color w:val="FE8637" w:themeColor="accent1"/>
              <w:spacing w:val="10"/>
              <w:sz w:val="36"/>
              <w:szCs w:val="36"/>
            </w:rPr>
          </w:pPr>
          <w:r w:rsidRPr="00C17976">
            <w:rPr>
              <w:rFonts w:ascii="Century Schoolbook" w:hAnsi="Century Schoolbook"/>
              <w:smallCaps/>
              <w:noProof/>
              <w:color w:val="4F271C"/>
              <w:spacing w:val="10"/>
              <w:sz w:val="36"/>
              <w:szCs w:val="36"/>
              <w:lang w:eastAsia="it-IT"/>
            </w:rPr>
            <w:pict>
              <v:oval id="Oval 73" o:spid="_x0000_s1102" style="position:absolute;margin-left:0;margin-top:542.25pt;width:186.2pt;height:183.3pt;flip:x;z-index:25167564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+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VbEF+1wIAALs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w:r>
        </w:p>
      </w:sdtContent>
    </w:sdt>
    <w:p w:rsidR="003E045B" w:rsidRDefault="00C17976">
      <w:pPr>
        <w:pStyle w:val="Titolo"/>
      </w:pPr>
      <w:sdt>
        <w:sdtPr>
          <w:id w:val="112299847"/>
          <w:docPartObj>
            <w:docPartGallery w:val="Quick Parts"/>
            <w:docPartUnique/>
          </w:docPartObj>
        </w:sdtPr>
        <w:sdtContent>
          <w:r w:rsidRPr="00C17976">
            <w:rPr>
              <w:rFonts w:ascii="Century Schoolbook" w:hAnsi="Century Schoolbook"/>
              <w:noProof/>
              <w:color w:val="4F271C"/>
              <w:sz w:val="32"/>
              <w:szCs w:val="32"/>
              <w:lang w:eastAsia="it-IT"/>
            </w:rPr>
            <w:pict>
              <v:oval id="Oval 70" o:spid="_x0000_s1100" style="position:absolute;margin-left:0;margin-top:542.25pt;width:186.2pt;height:183.3pt;flip:x;z-index:251672576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mz1gIAALs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Dw8SbPWAgAAuwUAAA4AAAAAAAAAAAAAAAAALgIAAGRy&#10;cy9lMm9Eb2MueG1sUEsBAi0AFAAGAAgAAAAhALNUZhTgAAAACgEAAA8AAAAAAAAAAAAAAAAAMAUA&#10;AGRycy9kb3ducmV2LnhtbFBLBQYAAAAABAAEAPMAAAA9BgAAAAA=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w:r>
        </w:sdtContent>
      </w:sdt>
      <w:sdt>
        <w:sdtPr>
          <w:rPr>
            <w:rFonts w:asciiTheme="minorHAnsi" w:hAnsiTheme="minorHAnsi"/>
            <w:spacing w:val="0"/>
          </w:rPr>
          <w:alias w:val="Titolo"/>
          <w:tag w:val="Titolo"/>
          <w:id w:val="22149848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E4747">
            <w:rPr>
              <w:rFonts w:asciiTheme="minorHAnsi" w:hAnsiTheme="minorHAnsi"/>
              <w:spacing w:val="0"/>
            </w:rPr>
            <w:t xml:space="preserve">MANUALE </w:t>
          </w:r>
          <w:proofErr w:type="spellStart"/>
          <w:r w:rsidR="00BE4747">
            <w:rPr>
              <w:rFonts w:asciiTheme="minorHAnsi" w:hAnsiTheme="minorHAnsi"/>
              <w:spacing w:val="0"/>
            </w:rPr>
            <w:t>DI</w:t>
          </w:r>
          <w:proofErr w:type="spellEnd"/>
          <w:r w:rsidR="00BE4747">
            <w:rPr>
              <w:rFonts w:asciiTheme="minorHAnsi" w:hAnsiTheme="minorHAnsi"/>
              <w:spacing w:val="0"/>
            </w:rPr>
            <w:t xml:space="preserve"> GESTIONE DEL PROTOCOLLO INFORMATICO</w:t>
          </w:r>
        </w:sdtContent>
      </w:sdt>
      <w:r w:rsidRPr="00C17976">
        <w:rPr>
          <w:noProof/>
          <w:szCs w:val="52"/>
          <w:lang w:eastAsia="it-IT"/>
        </w:rPr>
        <w:pict>
          <v:group id="Group 62" o:spid="_x0000_s1097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Co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5GPUkw5yZI5F0V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nbgCoHAQAACoLAAAOAAAAAAAAAAAAAAAAAC4CAABkcnMvZTJvRG9jLnhtbFBLAQItABQA&#10;BgAIAAAAIQCQ/EnS3AAAAAkBAAAPAAAAAAAAAAAAAAAAAHYGAABkcnMvZG93bnJldi54bWxQSwUG&#10;AAAAAAQABADzAAAAfwcAAAAA&#10;">
            <v:oval id="Oval 63" o:spid="_x0000_s1099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1g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YP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64" o:spid="_x0000_s1098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59" o:spid="_x0000_s1094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XHAQAACo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jUl1XHAQAACoLAAAOAAAAAAAAAAAAAAAAAC4CAABkcnMvZTJvRG9jLnhtbFBLAQItABQA&#10;BgAIAAAAIQCQ/EnS3AAAAAkBAAAPAAAAAAAAAAAAAAAAAHYGAABkcnMvZG93bnJldi54bWxQSwUG&#10;AAAAAAQABADzAAAAfwcAAAAA&#10;">
            <v:oval id="Oval 60" o:spid="_x0000_s1096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G8MA&#10;AADbAAAADwAAAGRycy9kb3ducmV2LnhtbESPQWsCMRSE70L/Q3gFb5pVUGQ1SqkoUqhUq+LxsXlu&#10;tt28LEmq239vCkKPw8x8w8wWra3FlXyoHCsY9DMQxIXTFZcKDp+r3gREiMgaa8ek4JcCLOZPnRnm&#10;2t14R9d9LEWCcMhRgYmxyaUMhSGLoe8a4uRdnLcYk/Sl1B5vCW5rOcyysbRYcVow2NCroeJ7/2MV&#10;6OWaP97OwW/1BUfv5rD6Op5qpbrP7csURKQ2/ocf7Y1WMB7A3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WG8MAAADbAAAADwAAAAAAAAAAAAAAAACYAgAAZHJzL2Rv&#10;d25yZXYueG1sUEsFBgAAAAAEAAQA9QAAAIgDAAAAAA==&#10;" fillcolor="#fe8637" strokecolor="#fe8637" strokeweight="3pt">
              <v:stroke linestyle="thinThin"/>
              <v:shadow color="#1f2f3f" opacity=".5" offset=",3pt"/>
            </v:oval>
            <v:rect id="Rectangle 61" o:spid="_x0000_s1095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56" o:spid="_x0000_s1091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y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BH3QyeHAQAACoLAAAOAAAAAAAAAAAAAAAAAC4CAABkcnMvZTJvRG9jLnhtbFBLAQItABQA&#10;BgAIAAAAIQCQ/EnS3AAAAAkBAAAPAAAAAAAAAAAAAAAAAHYGAABkcnMvZG93bnJldi54bWxQSwUG&#10;AAAAAAQABADzAAAAfwcAAAAA&#10;">
            <v:oval id="Oval 57" o:spid="_x0000_s1093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O8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hj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y1O8AAAADbAAAADwAAAAAAAAAAAAAAAACYAgAAZHJzL2Rvd25y&#10;ZXYueG1sUEsFBgAAAAAEAAQA9QAAAIUDAAAAAA==&#10;" fillcolor="#fe8637" strokecolor="#fe8637" strokeweight="3pt">
              <v:stroke linestyle="thinThin"/>
              <v:shadow color="#1f2f3f" opacity=".5" offset=",3pt"/>
            </v:oval>
            <v:rect id="Rectangle 58" o:spid="_x0000_s1092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53" o:spid="_x0000_s1088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rYFgQAACoLAAAOAAAAZHJzL2Uyb0RvYy54bWzUVttu4zYQfS/QfyD4rliyLpaEKAvflBZI&#10;u4umRZ9pibqglKiSdOS06L93SFq242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Z&#10;M1rYFgQAACoLAAAOAAAAAAAAAAAAAAAAAC4CAABkcnMvZTJvRG9jLnhtbFBLAQItABQABgAIAAAA&#10;IQCQ/EnS3AAAAAkBAAAPAAAAAAAAAAAAAAAAAHAGAABkcnMvZG93bnJldi54bWxQSwUGAAAAAAQA&#10;BADzAAAAeQcAAAAA&#10;">
            <v:oval id="Oval 54" o:spid="_x0000_s1090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apcQA&#10;AADbAAAADwAAAGRycy9kb3ducmV2LnhtbESPQWsCMRSE74L/ITzBm2YtbCmrUYpFkUKlVVt6fGye&#10;m9XNy5JE3f57Uyj0OMzMN8xs0dlGXMmH2rGCyTgDQVw6XXOl4LBfjZ5AhIissXFMCn4owGLe782w&#10;0O7GH3TdxUokCIcCFZgY20LKUBqyGMauJU7e0XmLMUlfSe3xluC2kQ9Z9igt1pwWDLa0NFSedxer&#10;QL+s+f31O/itPmL+Zg6r0+dXo9Rw0D1PQUTq4n/4r73RCvIc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GqX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55" o:spid="_x0000_s1089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50" o:spid="_x0000_s1085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nEw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ceRgPpIUfmWhQZ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">
            <v:oval id="Oval 51" o:spid="_x0000_s1087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C0c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uEA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gtH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52" o:spid="_x0000_s1086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47" o:spid="_x0000_s1082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D8EzlcGQQAACoLAAAOAAAAAAAAAAAAAAAAAC4CAABkcnMvZTJvRG9jLnhtbFBLAQItABQABgAI&#10;AAAAIQCQ/EnS3AAAAAkBAAAPAAAAAAAAAAAAAAAAAHMGAABkcnMvZG93bnJldi54bWxQSwUGAAAA&#10;AAQABADzAAAAfAcAAAAA&#10;">
            <v:oval id="Oval 48" o:spid="_x0000_s1084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GfcQA&#10;AADbAAAADwAAAGRycy9kb3ducmV2LnhtbESPUUvDMBSF3wX/Q7iCby5VnG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hn3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49" o:spid="_x0000_s1083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44" o:spid="_x0000_s1079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H0R+UQeBAAAKgsAAA4AAAAAAAAAAAAAAAAALgIAAGRycy9lMm9Eb2MueG1sUEsBAi0A&#10;FAAGAAgAAAAhAJD8SdLcAAAACQEAAA8AAAAAAAAAAAAAAAAAeAYAAGRycy9kb3ducmV2LnhtbFBL&#10;BQYAAAAABAAEAPMAAACBBwAAAAA=&#10;">
            <v:oval id="Oval 45" o:spid="_x0000_s1081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SD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Eg/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46" o:spid="_x0000_s1080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41" o:spid="_x0000_s107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GbNGUEYBAAAKgsAAA4AAAAAAAAAAAAAAAAALgIAAGRycy9lMm9Eb2MueG1sUEsBAi0AFAAGAAgA&#10;AAAhAJD8SdLcAAAACQEAAA8AAAAAAAAAAAAAAAAAcgYAAGRycy9kb3ducmV2LnhtbFBLBQYAAAAA&#10;BAAEAPMAAAB7BwAAAAA=&#10;">
            <v:oval id="Oval 42" o:spid="_x0000_s1078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l8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cw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sZf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43" o:spid="_x0000_s1077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38" o:spid="_x0000_s1073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sTGQ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cxNsTGQQAACoLAAAOAAAAAAAAAAAAAAAAAC4CAABkcnMvZTJvRG9jLnhtbFBLAQItABQABgAI&#10;AAAAIQCQ/EnS3AAAAAkBAAAPAAAAAAAAAAAAAAAAAHMGAABkcnMvZG93bnJldi54bWxQSwUGAAAA&#10;AAQABADzAAAAfAcAAAAA&#10;">
            <v:oval id="Oval 39" o:spid="_x0000_s1075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v4M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y/gwgAAANsAAAAPAAAAAAAAAAAAAAAAAJgCAABkcnMvZG93&#10;bnJldi54bWxQSwUGAAAAAAQABAD1AAAAhwMAAAAA&#10;" fillcolor="#fe8637" strokecolor="#fe8637" strokeweight="3pt">
              <v:stroke linestyle="thinThin"/>
              <v:shadow color="#1f2f3f" opacity=".5" offset=",3pt"/>
            </v:oval>
            <v:rect id="Rectangle 40" o:spid="_x0000_s1074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35" o:spid="_x0000_s1070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e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1BIeeHAQAACoLAAAOAAAAAAAAAAAAAAAAAC4CAABkcnMvZTJvRG9jLnhtbFBLAQItABQA&#10;BgAIAAAAIQCQ/EnS3AAAAAkBAAAPAAAAAAAAAAAAAAAAAHYGAABkcnMvZG93bnJldi54bWxQSwUG&#10;AAAAAAQABADzAAAAfwcAAAAA&#10;">
            <v:oval id="Oval 36" o:spid="_x0000_s1072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E6cQA&#10;AADbAAAADwAAAGRycy9kb3ducmV2LnhtbESPUUvDMBSF3wX/Q7iCby5VmU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xOn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37" o:spid="_x0000_s1071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32" o:spid="_x0000_s1067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hb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72PUkw5yZI5F/l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6QohbHAQAACoLAAAOAAAAAAAAAAAAAAAAAC4CAABkcnMvZTJvRG9jLnhtbFBLAQItABQA&#10;BgAIAAAAIQCQ/EnS3AAAAAkBAAAPAAAAAAAAAAAAAAAAAHYGAABkcnMvZG93bnJldi54bWxQSwUG&#10;AAAAAAQABADzAAAAfwcAAAAA&#10;">
            <v:oval id="Oval 33" o:spid="_x0000_s1069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ans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VzO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Wp7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34" o:spid="_x0000_s1068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29" o:spid="_x0000_s1064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OF7i8wbBAAAKgsAAA4AAAAAAAAAAAAAAAAALgIAAGRycy9lMm9Eb2MueG1sUEsBAi0AFAAG&#10;AAgAAAAhAJD8SdLcAAAACQEAAA8AAAAAAAAAAAAAAAAAdQYAAGRycy9kb3ducmV2LnhtbFBLBQYA&#10;AAAABAAEAPMAAAB+BwAAAAA=&#10;">
            <v:oval id="Oval 30" o:spid="_x0000_s1066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5BsQA&#10;AADbAAAADwAAAGRycy9kb3ducmV2LnhtbESPQWsCMRSE7wX/Q3iCN82qWG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+Qb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31" o:spid="_x0000_s1065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26" o:spid="_x0000_s1061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GgcKwwbBAAAKgsAAA4AAAAAAAAAAAAAAAAALgIAAGRycy9lMm9Eb2MueG1sUEsBAi0AFAAG&#10;AAgAAAAhAJD8SdLcAAAACQEAAA8AAAAAAAAAAAAAAAAAdQYAAGRycy9kb3ducmV2LnhtbFBLBQYA&#10;AAAABAAEAPMAAAB+BwAAAAA=&#10;">
            <v:oval id="Oval 27" o:spid="_x0000_s1063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GRs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6xkbBAAAA2wAAAA8AAAAAAAAAAAAAAAAAmAIAAGRycy9kb3du&#10;cmV2LnhtbFBLBQYAAAAABAAEAPUAAACGAwAAAAA=&#10;" fillcolor="#fe8637" strokecolor="#fe8637" strokeweight="3pt">
              <v:stroke linestyle="thinThin"/>
              <v:shadow color="#1f2f3f" opacity=".5" offset=",3pt"/>
            </v:oval>
            <v:rect id="Rectangle 28" o:spid="_x0000_s1062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23" o:spid="_x0000_s1058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2&#10;8n1KFgQAACoLAAAOAAAAAAAAAAAAAAAAAC4CAABkcnMvZTJvRG9jLnhtbFBLAQItABQABgAIAAAA&#10;IQCQ/EnS3AAAAAkBAAAPAAAAAAAAAAAAAAAAAHAGAABkcnMvZG93bnJldi54bWxQSwUGAAAAAAQA&#10;BADzAAAAeQcAAAAA&#10;">
            <v:oval id="Oval 24" o:spid="_x0000_s1060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p2M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sEQ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adj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25" o:spid="_x0000_s1059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20" o:spid="_x0000_s1055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21FA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seRgPpIUfmWuQb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FmNd&#10;tRQEAAAqCwAADgAAAAAAAAAAAAAAAAAuAgAAZHJzL2Uyb0RvYy54bWxQSwECLQAUAAYACAAAACEA&#10;kPxJ0twAAAAJAQAADwAAAAAAAAAAAAAAAABuBgAAZHJzL2Rvd25yZXYueG1sUEsFBgAAAAAEAAQA&#10;8wAAAHcHAAAAAA==&#10;">
            <v:oval id="Oval 21" o:spid="_x0000_s1057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xrMQA&#10;AADbAAAADwAAAGRycy9kb3ducmV2LnhtbESPQWsCMRSE74L/ITyhN826oJTVKMVikUKlVVt6fGye&#10;m9XNy5Kkuv57Uyj0OMzMN8x82dlGXMiH2rGC8SgDQVw6XXOl4LBfDx9BhIissXFMCm4UYLno9+ZY&#10;aHflD7rsYiUShEOBCkyMbSFlKA1ZDCPXEifv6LzFmKSvpPZ4TXDbyDzLptJizWnBYEsrQ+V592MV&#10;6OcXfn/9Dn6rjzh5M4f16fOrUeph0D3NQETq4n/4r73RCvI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8azEAAAA2wAAAA8AAAAAAAAAAAAAAAAAmAIAAGRycy9k&#10;b3ducmV2LnhtbFBLBQYAAAAABAAEAPUAAACJAwAAAAA=&#10;" fillcolor="#fe8637" strokecolor="#fe8637" strokeweight="3pt">
              <v:stroke linestyle="thinThin"/>
              <v:shadow color="#1f2f3f" opacity=".5" offset=",3pt"/>
            </v:oval>
            <v:rect id="Rectangle 22" o:spid="_x0000_s1056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17" o:spid="_x0000_s1052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Q0GA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AOapDQYBAAAKgsAAA4AAAAAAAAAAAAAAAAALgIAAGRycy9lMm9Eb2MueG1sUEsBAi0AFAAGAAgA&#10;AAAhAJD8SdLcAAAACQEAAA8AAAAAAAAAAAAAAAAAcgYAAGRycy9kb3ducmV2LnhtbFBLBQYAAAAA&#10;BAAEAPMAAAB7BwAAAAA=&#10;">
            <v:oval id="Oval 18" o:spid="_x0000_s1054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pYMIA&#10;AADbAAAADwAAAGRycy9kb3ducmV2LnhtbERPTWsCMRC9F/ofwhR606xCxa5GkRalCBW1Kh6HzbjZ&#10;djNZklS3/94IQm/zeJ8znra2FmfyoXKsoNfNQBAXTldcKth9zTtDECEia6wdk4I/CjCdPD6MMdfu&#10;whs6b2MpUgiHHBWYGJtcylAYshi6riFO3Ml5izFBX0rt8ZLCbS37WTaQFitODQYbejNU/Gx/rQL9&#10;vuD18hj8Sp/w5dPs5t/7Q63U81M7G4GI1MZ/8d39odP8V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qlgwgAAANsAAAAPAAAAAAAAAAAAAAAAAJgCAABkcnMvZG93&#10;bnJldi54bWxQSwUGAAAAAAQABAD1AAAAhwMAAAAA&#10;" fillcolor="#fe8637" strokecolor="#fe8637" strokeweight="3pt">
              <v:stroke linestyle="thinThin"/>
              <v:shadow color="#1f2f3f" opacity=".5" offset=",3pt"/>
            </v:oval>
            <v:rect id="Rectangle 19" o:spid="_x0000_s1053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14" o:spid="_x0000_s1049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3HQ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hJyF2LUkw5yZI5FXqDJGYc6hTUPYngaPggbIQwfefGHhOnZ9by2a7sYbcef&#10;eAn+yE5xQ86+Ep12AWGjvcnByzEHdK9QAS/DII4CyFQBU4exyVHRQCL1Ls+NQh8jmPaCKFnYDBbN&#10;5rAfdtvNeqARktQea6AeoOm4oN7kiVL5dZQ+NWSgJlNS0zVRGk2Uvn8mDAHDhl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ID1xtx0EAAAqCwAADgAAAAAAAAAAAAAAAAAuAgAAZHJzL2Uyb0RvYy54bWxQSwECLQAU&#10;AAYACAAAACEAkPxJ0twAAAAJAQAADwAAAAAAAAAAAAAAAAB3BgAAZHJzL2Rvd25yZXYueG1sUEsF&#10;BgAAAAAEAAQA8wAAAIAHAAAAAA==&#10;">
            <v:oval id="Oval 15" o:spid="_x0000_s1051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9EsEA&#10;AADbAAAADwAAAGRycy9kb3ducmV2LnhtbERP22oCMRB9L/gPYQTfalZBKatRRLGUQqX1ho/DZtys&#10;biZLkur2702h0Lc5nOtM562txY18qBwrGPQzEMSF0xWXCva79fMLiBCRNdaOScEPBZjPOk9TzLW7&#10;8xfdtrEUKYRDjgpMjE0uZSgMWQx91xAn7uy8xZigL6X2eE/htpbDLBtLixWnBoMNLQ0V1+23VaBX&#10;r/z5fgp+o884+jD79eVwrJXqddvFBESkNv6L/9xvOs0fw+8v6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RLBAAAA2wAAAA8AAAAAAAAAAAAAAAAAmAIAAGRycy9kb3du&#10;cmV2LnhtbFBLBQYAAAAABAAEAPUAAACGAwAAAAA=&#10;" fillcolor="#fe8637" strokecolor="#fe8637" strokeweight="3pt">
              <v:stroke linestyle="thinThin"/>
              <v:shadow color="#1f2f3f" opacity=".5" offset=",3pt"/>
            </v:oval>
            <v:rect id="Rectangle 16" o:spid="_x0000_s1050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11" o:spid="_x0000_s104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GyGA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hkbIYBAAAKgsAAA4AAAAAAAAAAAAAAAAALgIAAGRycy9lMm9Eb2MueG1sUEsBAi0AFAAGAAgA&#10;AAAhAJD8SdLcAAAACQEAAA8AAAAAAAAAAAAAAAAAcgYAAGRycy9kb3ducmV2LnhtbFBLBQYAAAAA&#10;BAAEAPMAAAB7BwAAAAA=&#10;">
            <v:oval id="Oval 12" o:spid="_x0000_s1048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eisIA&#10;AADbAAAADwAAAGRycy9kb3ducmV2LnhtbERPTWsCMRC9F/ofwhR606wW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p6KwgAAANsAAAAPAAAAAAAAAAAAAAAAAJgCAABkcnMvZG93&#10;bnJldi54bWxQSwUGAAAAAAQABAD1AAAAhwMAAAAA&#10;" fillcolor="#fe8637" strokecolor="#fe8637" strokeweight="3pt">
              <v:stroke linestyle="thinThin"/>
              <v:shadow color="#1f2f3f" opacity=".5" offset=",3pt"/>
            </v:oval>
            <v:rect id="Rectangle 13" o:spid="_x0000_s1047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8" o:spid="_x0000_s1043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DfYBqIHwQAACcLAAAOAAAAAAAAAAAAAAAAAC4CAABkcnMvZTJvRG9jLnhtbFBLAQIt&#10;ABQABgAIAAAAIQCQ/EnS3AAAAAkBAAAPAAAAAAAAAAAAAAAAAHkGAABkcnMvZG93bnJldi54bWxQ&#10;SwUGAAAAAAQABADzAAAAggcAAAAA&#10;">
            <v:oval id="Oval 9" o:spid="_x0000_s1045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A/c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3r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D9xQAAANsAAAAPAAAAAAAAAAAAAAAAAJgCAABkcnMv&#10;ZG93bnJldi54bWxQSwUGAAAAAAQABAD1AAAAigMAAAAA&#10;" fillcolor="#fe8637" strokecolor="#fe8637" strokeweight="3pt">
              <v:stroke linestyle="thinThin"/>
              <v:shadow color="#1f2f3f" opacity=".5" offset=",3pt"/>
            </v:oval>
            <v:rect id="Rectangle 10" o:spid="_x0000_s1044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5" o:spid="_x0000_s1040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IyW8SgYBAAAJAsAAA4AAAAAAAAAAAAAAAAALgIAAGRycy9lMm9Eb2MueG1sUEsBAi0AFAAGAAgA&#10;AAAhAJD8SdLcAAAACQEAAA8AAAAAAAAAAAAAAAAAcgYAAGRycy9kb3ducmV2LnhtbFBLBQYAAAAA&#10;BAAEAPMAAAB7BwAAAAA=&#10;">
            <v:oval id="Oval 6" o:spid="_x0000_s1042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vsMA&#10;AADaAAAADwAAAGRycy9kb3ducmV2LnhtbESPQWsCMRSE74X+h/AKvWlWoVpWo0iLUoSKWhWPj81z&#10;s+3mZUlS3f57Iwg9DjPzDTOetrYWZ/Khcqyg181AEBdOV1wq2H3NO68gQkTWWDsmBX8UYDp5fBhj&#10;rt2FN3TexlIkCIccFZgYm1zKUBiyGLquIU7eyXmLMUlfSu3xkuC2lv0sG0iLFacFgw29GSp+tr9W&#10;gX5f8Hp5DH6lT/jyaXbz7/2hVur5qZ2NQERq43/43v7QCoZ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IvsMAAADaAAAADwAAAAAAAAAAAAAAAACYAgAAZHJzL2Rv&#10;d25yZXYueG1sUEsFBgAAAAAEAAQA9QAAAIgDAAAAAA==&#10;" fillcolor="#fe8637" strokecolor="#fe8637" strokeweight="3pt">
              <v:stroke linestyle="thinThin"/>
              <v:shadow color="#1f2f3f" opacity=".5" offset=",3pt"/>
            </v:oval>
            <v:rect id="Rectangle 7" o:spid="_x0000_s1041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<w10:wrap anchorx="margin" anchory="margin"/>
          </v:group>
        </w:pict>
      </w:r>
      <w:r w:rsidRPr="00C17976">
        <w:rPr>
          <w:noProof/>
          <w:szCs w:val="52"/>
          <w:lang w:eastAsia="it-IT"/>
        </w:rPr>
        <w:pict>
          <v:group id="Group 2" o:spid="_x0000_s1037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GwGQQAACQ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PuZGwGQQAACQLAAAOAAAAAAAAAAAAAAAAAC4CAABkcnMvZTJvRG9jLnhtbFBLAQItABQABgAI&#10;AAAAIQCQ/EnS3AAAAAkBAAAPAAAAAAAAAAAAAAAAAHMGAABkcnMvZG93bnJldi54bWxQSwUGAAAA&#10;AAQABADzAAAAfAcAAAAA&#10;">
            <v:oval id="Oval 3" o:spid="_x0000_s1039" style="position:absolute;left:10860;top:14898;width:297;height:3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ycMA&#10;AADaAAAADwAAAGRycy9kb3ducmV2LnhtbESPQWsCMRSE74X+h/AKvWlWqV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ycMAAADaAAAADwAAAAAAAAAAAAAAAACYAgAAZHJzL2Rv&#10;d25yZXYueG1sUEsFBgAAAAAEAAQA9QAAAIgDAAAAAA==&#10;" fillcolor="#fe8637" strokecolor="#fe8637" strokeweight="3pt">
              <v:stroke linestyle="thinThin"/>
              <v:shadow color="#1f2f3f" opacity=".5" offset=",3pt"/>
            </v:oval>
            <v:rect id="Rectangle 4" o:spid="_x0000_s1038" style="position:absolute;left:10653;top:14697;width:864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<w10:wrap anchorx="margin" anchory="margin"/>
          </v:group>
        </w:pict>
      </w:r>
    </w:p>
    <w:sdt>
      <w:sdtPr>
        <w:alias w:val="Sottotitolo"/>
        <w:tag w:val="Sottotitolo"/>
        <w:id w:val="2214984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3E045B" w:rsidRDefault="00BE4747">
          <w:pPr>
            <w:pStyle w:val="Sottotitolo"/>
          </w:pPr>
          <w:r>
            <w:t>DPCM 3 dicembre 2013, art. 3</w:t>
          </w:r>
        </w:p>
      </w:sdtContent>
    </w:sdt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C17976" w:rsidP="00D83FA7">
      <w:pPr>
        <w:jc w:val="center"/>
        <w:rPr>
          <w:rFonts w:ascii="Verdana" w:hAnsi="Verdana"/>
          <w:color w:val="auto"/>
          <w:sz w:val="16"/>
          <w:szCs w:val="16"/>
        </w:rPr>
      </w:pPr>
      <w:r w:rsidRPr="00C17976">
        <w:rPr>
          <w:rFonts w:asciiTheme="majorHAnsi" w:hAnsiTheme="majorHAnsi"/>
          <w:smallCaps/>
          <w:noProof/>
          <w:color w:val="FE8637" w:themeColor="accent1"/>
          <w:spacing w:val="10"/>
          <w:sz w:val="36"/>
          <w:szCs w:val="36"/>
          <w:lang w:eastAsia="it-IT"/>
        </w:rPr>
        <w:pict>
          <v:rect id="Rectangle 85" o:spid="_x0000_s1026" style="position:absolute;left:0;text-align:left;margin-left:0;margin-top:0;width:357.2pt;height:338.75pt;z-index:251677696;visibility:visible;mso-width-percent:600;mso-position-horizontal:left;mso-position-horizontal-relative:margin;mso-position-vertical:center;mso-position-vertical-relative:page;mso-width-percent:6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" o:allowincell="f" filled="f" stroked="f">
            <v:textbox style="mso-next-textbox:#Rectangle 85">
              <w:txbxContent>
                <w:p w:rsidR="00266E19" w:rsidRDefault="00C17976">
                  <w:pPr>
                    <w:rPr>
                      <w:rFonts w:asciiTheme="majorHAnsi" w:eastAsiaTheme="majorEastAsia" w:hAnsiTheme="majorHAnsi" w:cstheme="majorBidi"/>
                      <w:smallCaps/>
                      <w:color w:val="24458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244583" w:themeColor="accent2" w:themeShade="80"/>
                        <w:spacing w:val="20"/>
                        <w:sz w:val="40"/>
                        <w:szCs w:val="40"/>
                      </w:rPr>
                      <w:alias w:val="Titolo"/>
                      <w:id w:val="1694765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66E19" w:rsidRPr="006A0464">
                        <w:rPr>
                          <w:rFonts w:asciiTheme="majorHAnsi" w:eastAsiaTheme="majorEastAsia" w:hAnsiTheme="majorHAnsi" w:cstheme="majorBidi"/>
                          <w:smallCaps/>
                          <w:color w:val="244583" w:themeColor="accent2" w:themeShade="80"/>
                          <w:spacing w:val="20"/>
                          <w:sz w:val="40"/>
                          <w:szCs w:val="40"/>
                        </w:rPr>
                        <w:t xml:space="preserve">MANUALE </w:t>
                      </w:r>
                      <w:proofErr w:type="spellStart"/>
                      <w:r w:rsidR="00266E19" w:rsidRPr="006A0464">
                        <w:rPr>
                          <w:rFonts w:asciiTheme="majorHAnsi" w:eastAsiaTheme="majorEastAsia" w:hAnsiTheme="majorHAnsi" w:cstheme="majorBidi"/>
                          <w:smallCaps/>
                          <w:color w:val="244583" w:themeColor="accent2" w:themeShade="80"/>
                          <w:spacing w:val="20"/>
                          <w:sz w:val="40"/>
                          <w:szCs w:val="40"/>
                        </w:rPr>
                        <w:t>DI</w:t>
                      </w:r>
                      <w:proofErr w:type="spellEnd"/>
                      <w:r w:rsidR="00266E19" w:rsidRPr="006A0464">
                        <w:rPr>
                          <w:rFonts w:asciiTheme="majorHAnsi" w:eastAsiaTheme="majorEastAsia" w:hAnsiTheme="majorHAnsi" w:cstheme="majorBidi"/>
                          <w:smallCaps/>
                          <w:color w:val="244583" w:themeColor="accent2" w:themeShade="80"/>
                          <w:spacing w:val="20"/>
                          <w:sz w:val="40"/>
                          <w:szCs w:val="40"/>
                        </w:rPr>
                        <w:t xml:space="preserve"> GESTIONE DEL PROTOCOLLO INFORMATICO</w:t>
                      </w:r>
                    </w:sdtContent>
                  </w:sdt>
                </w:p>
                <w:p w:rsidR="00266E19" w:rsidRDefault="00C17976">
                  <w:pPr>
                    <w:rPr>
                      <w:i/>
                      <w:iCs/>
                      <w:color w:val="24458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i/>
                        <w:iCs/>
                        <w:color w:val="244583" w:themeColor="accent2" w:themeShade="80"/>
                        <w:sz w:val="28"/>
                        <w:szCs w:val="28"/>
                      </w:rPr>
                      <w:alias w:val="Sottotitolo"/>
                      <w:id w:val="16947654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266E19"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  <w:t>DPCM 3 dicembre 2013, art. 3</w:t>
                      </w:r>
                    </w:sdtContent>
                  </w:sdt>
                </w:p>
                <w:p w:rsidR="00266E19" w:rsidRDefault="00266E19">
                  <w:pPr>
                    <w:rPr>
                      <w:i/>
                      <w:iCs/>
                      <w:color w:val="244583" w:themeColor="accent2" w:themeShade="80"/>
                      <w:sz w:val="28"/>
                      <w:szCs w:val="28"/>
                    </w:rPr>
                  </w:pPr>
                </w:p>
                <w:p w:rsidR="00266E19" w:rsidRDefault="00C17976" w:rsidP="00BE4747">
                  <w:sdt>
                    <w:sdtPr>
                      <w:rPr>
                        <w:rFonts w:ascii="GaramondKursiv" w:eastAsiaTheme="minorHAnsi" w:hAnsi="GaramondKursiv" w:cs="GaramondKursiv"/>
                        <w:i/>
                        <w:iCs/>
                        <w:color w:val="auto"/>
                        <w:sz w:val="23"/>
                        <w:szCs w:val="23"/>
                      </w:rPr>
                      <w:alias w:val="Sunto"/>
                      <w:id w:val="16947655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Content>
                      <w:r w:rsidR="00266E19" w:rsidRPr="00634A13">
                        <w:rPr>
                          <w:rFonts w:ascii="GaramondKursiv" w:eastAsiaTheme="minorHAnsi" w:hAnsi="GaramondKursiv" w:cs="GaramondKursiv"/>
                          <w:i/>
                          <w:iCs/>
                          <w:color w:val="auto"/>
                          <w:sz w:val="23"/>
                          <w:szCs w:val="23"/>
                        </w:rPr>
                        <w:t>Emanato con delibera (inserire data), n. ….</w:t>
                      </w:r>
                      <w:r w:rsidR="005465AC">
                        <w:rPr>
                          <w:rFonts w:ascii="GaramondKursiv" w:eastAsiaTheme="minorHAnsi" w:hAnsi="GaramondKursiv" w:cs="GaramondKursiv"/>
                          <w:i/>
                          <w:iCs/>
                          <w:color w:val="auto"/>
                          <w:sz w:val="23"/>
                          <w:szCs w:val="23"/>
                        </w:rPr>
                        <w:t xml:space="preserve">                                       </w:t>
                      </w:r>
                      <w:r w:rsidR="00266E19" w:rsidRPr="00634A13">
                        <w:rPr>
                          <w:rFonts w:ascii="GaramondKursiv" w:eastAsiaTheme="minorHAnsi" w:hAnsi="GaramondKursiv" w:cs="GaramondKursiv"/>
                          <w:i/>
                          <w:iCs/>
                          <w:color w:val="auto"/>
                          <w:sz w:val="23"/>
                          <w:szCs w:val="23"/>
                        </w:rPr>
                        <w:t xml:space="preserve">Entrato in vigore il </w:t>
                      </w:r>
                      <w:r w:rsidR="00266E19">
                        <w:rPr>
                          <w:rFonts w:ascii="GaramondKursiv" w:eastAsiaTheme="minorHAnsi" w:hAnsi="GaramondKursiv" w:cs="GaramondKursiv"/>
                          <w:i/>
                          <w:iCs/>
                          <w:color w:val="auto"/>
                          <w:sz w:val="23"/>
                          <w:szCs w:val="23"/>
                        </w:rPr>
                        <w:t>5 Aprile 2017</w:t>
                      </w:r>
                    </w:sdtContent>
                  </w:sdt>
                </w:p>
              </w:txbxContent>
            </v:textbox>
            <w10:wrap anchorx="margin" anchory="page"/>
          </v:rect>
        </w:pict>
      </w: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D83FA7" w:rsidRDefault="00D83FA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4119F7" w:rsidRDefault="004119F7" w:rsidP="00D83FA7">
      <w:pPr>
        <w:jc w:val="center"/>
        <w:rPr>
          <w:rFonts w:ascii="Verdana" w:hAnsi="Verdana"/>
          <w:color w:val="auto"/>
          <w:sz w:val="16"/>
          <w:szCs w:val="16"/>
        </w:rPr>
      </w:pPr>
    </w:p>
    <w:p w:rsidR="006A0464" w:rsidRDefault="00C17976">
      <w:pPr>
        <w:pStyle w:val="Titolosommario"/>
        <w:rPr>
          <w:rFonts w:asciiTheme="minorHAnsi" w:eastAsiaTheme="minorEastAsia" w:hAnsiTheme="minorHAnsi" w:cstheme="minorBidi"/>
          <w:color w:val="414751" w:themeColor="text2" w:themeShade="BF"/>
          <w:sz w:val="20"/>
          <w:szCs w:val="20"/>
          <w:lang w:eastAsia="en-US"/>
        </w:rPr>
      </w:pPr>
      <w:r w:rsidRPr="00C17976">
        <w:rPr>
          <w:rFonts w:ascii="Century Schoolbook" w:hAnsi="Century Schoolbook"/>
          <w:smallCaps/>
          <w:noProof/>
          <w:color w:val="4F271C"/>
          <w:spacing w:val="10"/>
        </w:rPr>
        <w:pict>
          <v:rect id="Rectangle 72" o:spid="_x0000_s1101" style="position:absolute;margin-left:109.15pt;margin-top:656.5pt;width:357.2pt;height:64.25pt;z-index:251674624;visibility:visible;mso-width-percent:600;mso-position-horizontal-relative:margin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" o:allowincell="f" stroked="f">
            <v:textbox>
              <w:txbxContent>
                <w:p w:rsidR="00266E19" w:rsidRPr="006A0464" w:rsidRDefault="00266E19" w:rsidP="006A0464">
                  <w:pPr>
                    <w:rPr>
                      <w:szCs w:val="24"/>
                    </w:rPr>
                  </w:pPr>
                </w:p>
              </w:txbxContent>
            </v:textbox>
            <w10:wrap anchorx="margin" anchory="margin"/>
          </v:rect>
        </w:pict>
      </w:r>
    </w:p>
    <w:sdt>
      <w:sdtPr>
        <w:id w:val="1383824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79E6" w:rsidRDefault="000879E6" w:rsidP="006A0464">
          <w:pPr>
            <w:jc w:val="center"/>
          </w:pPr>
          <w:r>
            <w:t>Sommario</w:t>
          </w:r>
        </w:p>
        <w:bookmarkStart w:id="0" w:name="_GoBack"/>
        <w:bookmarkEnd w:id="0"/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r w:rsidRPr="00C17976">
            <w:fldChar w:fldCharType="begin"/>
          </w:r>
          <w:r w:rsidR="000879E6">
            <w:instrText xml:space="preserve"> TOC \o "1-3" \h \z \u </w:instrText>
          </w:r>
          <w:r w:rsidRPr="00C17976">
            <w:fldChar w:fldCharType="separate"/>
          </w:r>
          <w:hyperlink w:anchor="_Toc47906699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1. IL MANUALE DI GESTIONE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1.1. Che cos’è, a cosa serve e a chi serve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1.2. Modalità di redazione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1.3. Forme di pubblicità e di divulgazione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2. QUADRO ORGANIZZATIVO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2.1. Area organizzativa omogenea e unità organizzativa responsabile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2.2. Servizio per la tenuta del protocollo informatico, della gestione dei flussi documentali e degli archivi: compiti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2.3. Coordinatore della gestione documentale/Responsabile della gestione documentale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699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2.4. Profili di abilitazioni di accesso interno ed esterno alle informazioni documentali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2.5. Posta elettronica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2.6. PEC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2.7. Piano di eliminazione dei registri di protocollo diversi dal protocollo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2.8. Responsabile della conservazione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3. IL DOCUMENTO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3.1. Documento informatico e analogico: definizione e disciplina giuridica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3.2. Redazione/formazione del documento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3.2.1. Validazione temporale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3.2.2. Formati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0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3.3. Redazione/formazione del documento amministrativo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3.4. Redazione/formazione del documento amministrativo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3.5. Documenti redatti in originale su supporto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3.6. Il documento amministrativo informatico costituito dal corpo della PEC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3.7. Il documento amministrativo informatico costituito dal corpo della e-mail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3.8. Distinzione dei documenti in base allo stato di trasmissione (arrivo, partenza, scambiati tra AOO dello stesso ente, fax, PEC, e-mail)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3.9. Duplicato del documento informatico e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3.10. Copia del documento informatico e analogico: nozione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3.11. Copia informatica del documento amministrativo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3.12. Estratto informatico di documento amministrativo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1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3.13. Copia analogica di documento amministrativo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3.14. Metadati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3.14.1. Obiettivi dei metadati archivistici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3.14.2. Metadati essenziali per la registrazione nel protocollo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4. IL FASCICOLO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4.1. Il fascicolo: definizione e funzione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4.2. Il fascicolo analogico: formazione, implementazione e gestione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4.3. Il fascicolo informatico: formazione, implementazione e gestione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4.4. I fascicoli annuali ripetitivi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8" w:history="1">
            <w:r w:rsidR="00D12AE8" w:rsidRPr="00B77D2A">
              <w:rPr>
                <w:rStyle w:val="Collegamentoipertestuale"/>
                <w:rFonts w:eastAsiaTheme="minorHAnsi" w:cs="GaramondHalbfett"/>
                <w:noProof/>
              </w:rPr>
              <w:t>4.5. Metadati del fascicolo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2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4.6. Il repertorio dei fascicoli informatici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4.7. Pratica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1" w:history="1">
            <w:r w:rsidR="00D12AE8" w:rsidRPr="00B77D2A">
              <w:rPr>
                <w:rStyle w:val="Collegamentoipertestuale"/>
                <w:rFonts w:eastAsiaTheme="minorHAnsi" w:cs="GaramondHalbfett"/>
                <w:noProof/>
              </w:rPr>
              <w:t>CAPITOLO 5. LA GESTIONE DELL’ARCHIVIO CORRENTE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5.1. Definizione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5.2. Buone prassi per la gestione dell’archivio corrente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 Gli strumenti dell’archivio corrente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5.3.1. Registro di protocollo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5.3.2. Titolario (piano di classificazione)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5.3.3. Repertorio dei fascicoli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5.3.4. Repertori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3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5.3.5. Massimario di selezione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5.4. Spostamento di un archivio corrente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 xml:space="preserve">CAPITOLO 6. </w:t>
            </w:r>
            <w:r w:rsidR="00D12AE8" w:rsidRPr="00B77D2A">
              <w:rPr>
                <w:rStyle w:val="Collegamentoipertestuale"/>
                <w:rFonts w:eastAsiaTheme="minorHAnsi" w:cs="Cambria-Bold"/>
                <w:bCs/>
                <w:noProof/>
              </w:rPr>
              <w:t>IL</w:t>
            </w:r>
            <w:r w:rsidR="00D12AE8" w:rsidRPr="00B77D2A">
              <w:rPr>
                <w:rStyle w:val="Collegamentoipertestuale"/>
                <w:rFonts w:eastAsiaTheme="minorHAnsi" w:cs="Cambria-Bold"/>
                <w:b/>
                <w:bCs/>
                <w:noProof/>
              </w:rPr>
              <w:t xml:space="preserve"> </w:t>
            </w:r>
            <w:r w:rsidR="00D12AE8" w:rsidRPr="00B77D2A">
              <w:rPr>
                <w:rStyle w:val="Collegamentoipertestuale"/>
                <w:rFonts w:eastAsiaTheme="minorHAnsi"/>
                <w:noProof/>
              </w:rPr>
              <w:t>PROTOCOLLO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6.1. Registratura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6.1.1. Elementi obbligatori immodificabili (Registratura)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6.1.2. Elementi obbligatori modificabili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6.1.3. Elementi non obbligatori modificabili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6.2. Data e ora regolate sul UTC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6.3. Segnatura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6.3.1. Per il documento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49" w:history="1">
            <w:r w:rsidR="00D12AE8" w:rsidRPr="00B77D2A">
              <w:rPr>
                <w:rStyle w:val="Collegamentoipertestuale"/>
                <w:rFonts w:eastAsia="SymbolMT"/>
                <w:noProof/>
              </w:rPr>
              <w:t>6.3.2. Per il documento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6.3.3. Ragioni della scelta di un timbro meccanico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6.4. Modalità di produzione e di conservazione delle registrazioni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6.5. La registrazione differita (o “protocollo differito”)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6.6. La ricevuta di avvenuta registrazione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6.6.1. Per il documento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6.6.2. Per il documento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6.7. Documenti esclusi dalla registrazione di protocollo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6.8. Il registro giornaliero di protocollo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6.9. Il registro di emergenza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59" w:history="1">
            <w:r w:rsidR="00D12AE8" w:rsidRPr="00B77D2A">
              <w:rPr>
                <w:rStyle w:val="Collegamentoipertestuale"/>
                <w:rFonts w:eastAsiaTheme="minorHAnsi" w:cs="GaramondHalbfett"/>
                <w:noProof/>
              </w:rPr>
              <w:t>CAPITOLO 7. REGISTRI E REPERTORI INFORMATICI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7.1. Repertorio - Nozione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7.2. Repertorio dei fascicoli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8. FLUSSO DI LAVORAZIONE DEI DOCUMENTI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8.1. Flusso del documento informatico in arrivo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8.2. Ricezione di documenti informatici nella casella di posta elettronica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8.3. Ricezione dei documenti informatici tramite la casella di posta elettronica certificata (PEC) istituzionale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8.4. Ricezione di documenti informatici su supporti rimovibili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8.4.1. Documenti informatici prodotti da banche dati dell’Istituto scolastico o prodotti da banche dati di terzi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8.5. Priorità nella registrazione dei documenti informatici in arrivo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6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8.6. Flusso del documento analogico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8.7. Apertura delle buste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8.7.1. Conservazione ed eliminazione delle buste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8.8. Priorità nella registrazione dei documenti analogici in arrivo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8.9. Protocollo particolare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8.9.1. Procedure del protocollo particolare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8.10. L’archivio particolare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8.11. Annullamento di una registrazione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8.12. Documenti scambiati tra uffici non soggetti a registrazione di protocollo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8.13. Casi di rigetto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7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8.14. Flusso del documento informatico in partenza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8.15. Utilizzo delle firme elettroniche: firma elettronica semplice, firma elettronica avanzata, firma elettronica qualificata, firma digitale.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1" w:history="1">
            <w:r w:rsidR="00D12AE8" w:rsidRPr="00B77D2A">
              <w:rPr>
                <w:rStyle w:val="Collegamentoipertestuale"/>
                <w:rFonts w:eastAsiaTheme="minorHAnsi" w:cs="GaramondHalbfett"/>
                <w:noProof/>
              </w:rPr>
              <w:t>CAPITOLO 9. DALL’ARCHIVIO CORRENTE ALL’ARCHIVIO DI DEPOSITO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9.1. Archivio di deposito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9.2. Trasferimento dei fascicoli cartacei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3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9.3. Trasferimento dei documenti informatici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9.4 Conservazione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CAPITOLO 10. IL SISTEMA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10.1. Il modello organizzativo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10.2. Sicurezza del sistema informatico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8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10.2.1. Il sistema di gestione documentale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10.2.2. Sicurezza fisica dei data center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10.2.3. Le postazioni di lavoro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10.3. Sicurezza dei documenti informatici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10.3.1. Accesso ai dati e ai documenti informatici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4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10.3.2. Le procedure comportamentali ai fini della protezione dei documenti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1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5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_Toc479067095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6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1 – Riferimenti normativi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_Toc479067096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7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2 – Procedure e processi, affari, attività e procedimenti amministrativi delle strutture dell’istituto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_Toc479067097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8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3 – AOO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_Toc479067098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099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4 – Nomine coordinatore/responsabili della gestione Documentale.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_Toc479067099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100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5 – Linee guida per l’utilizzo del servizio di posta elettronica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_Toc479067100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101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6 – Linee guida per l’utilizzo delle caselle PEC e loro elenco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_Toc479067101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102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7 – Elenco repertori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_Toc479067102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AE8" w:rsidRDefault="00C17976">
          <w:pPr>
            <w:pStyle w:val="Sommario2"/>
            <w:tabs>
              <w:tab w:val="right" w:leader="dot" w:pos="8211"/>
            </w:tabs>
            <w:rPr>
              <w:noProof/>
              <w:color w:val="auto"/>
              <w:sz w:val="22"/>
              <w:szCs w:val="22"/>
              <w:lang w:eastAsia="it-IT"/>
            </w:rPr>
          </w:pPr>
          <w:hyperlink w:anchor="_Toc479067103" w:history="1">
            <w:r w:rsidR="00D12AE8" w:rsidRPr="00B77D2A">
              <w:rPr>
                <w:rStyle w:val="Collegamentoipertestuale"/>
                <w:rFonts w:eastAsiaTheme="minorHAnsi"/>
                <w:noProof/>
              </w:rPr>
              <w:t>Allegato n. 8 – Modalità di pubblicazione all’albo on line</w:t>
            </w:r>
            <w:r w:rsidR="00D12A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2AE8">
              <w:rPr>
                <w:noProof/>
                <w:webHidden/>
              </w:rPr>
              <w:instrText xml:space="preserve"> PAGEREF _Toc479067103 \h </w:instrText>
            </w:r>
            <w:r>
              <w:rPr>
                <w:noProof/>
                <w:webHidden/>
              </w:rPr>
              <w:fldChar w:fldCharType="separate"/>
            </w:r>
            <w:r w:rsidR="005465AC">
              <w:rPr>
                <w:b/>
                <w:bCs/>
                <w:noProof/>
                <w:webHidden/>
              </w:rPr>
              <w:t>Errore. Il segnalibro non è definito.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9E6" w:rsidRDefault="00C17976">
          <w:r>
            <w:rPr>
              <w:b/>
              <w:bCs/>
            </w:rPr>
            <w:fldChar w:fldCharType="end"/>
          </w:r>
        </w:p>
      </w:sdtContent>
    </w:sdt>
    <w:p w:rsidR="000879E6" w:rsidRDefault="000879E6" w:rsidP="00554BDE">
      <w:pPr>
        <w:rPr>
          <w:rFonts w:ascii="Verdana" w:hAnsi="Verdana"/>
          <w:color w:val="auto"/>
          <w:sz w:val="16"/>
          <w:szCs w:val="16"/>
        </w:rPr>
      </w:pPr>
    </w:p>
    <w:p w:rsidR="000879E6" w:rsidRDefault="000879E6" w:rsidP="00554BDE">
      <w:pPr>
        <w:rPr>
          <w:rFonts w:ascii="Verdana" w:hAnsi="Verdana"/>
          <w:color w:val="auto"/>
          <w:sz w:val="16"/>
          <w:szCs w:val="16"/>
        </w:rPr>
      </w:pPr>
    </w:p>
    <w:p w:rsidR="000879E6" w:rsidRDefault="000879E6" w:rsidP="00554BDE">
      <w:pPr>
        <w:rPr>
          <w:rFonts w:ascii="Verdana" w:hAnsi="Verdana"/>
          <w:color w:val="auto"/>
          <w:sz w:val="16"/>
          <w:szCs w:val="16"/>
        </w:rPr>
      </w:pPr>
    </w:p>
    <w:p w:rsidR="000879E6" w:rsidRDefault="000879E6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Default="00291D84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291D84" w:rsidRDefault="00291D84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291D84" w:rsidRDefault="00291D84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67388B" w:rsidRDefault="0067388B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67388B" w:rsidRDefault="0067388B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5D475C" w:rsidRDefault="005D475C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291D84" w:rsidRDefault="00291D84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0D2871" w:rsidRDefault="000D2871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0D2871" w:rsidRDefault="000D2871" w:rsidP="00E215FB">
      <w:pPr>
        <w:ind w:firstLine="284"/>
        <w:rPr>
          <w:rFonts w:ascii="Verdana" w:hAnsi="Verdana"/>
          <w:color w:val="auto"/>
          <w:sz w:val="16"/>
          <w:szCs w:val="16"/>
        </w:rPr>
      </w:pPr>
    </w:p>
    <w:p w:rsidR="00291D84" w:rsidRDefault="00291D84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Default="00291D84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Default="00291D84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Default="00291D84" w:rsidP="00554BDE">
      <w:pPr>
        <w:rPr>
          <w:rFonts w:ascii="Verdana" w:hAnsi="Verdana"/>
          <w:color w:val="auto"/>
          <w:sz w:val="16"/>
          <w:szCs w:val="16"/>
        </w:rPr>
      </w:pPr>
    </w:p>
    <w:p w:rsidR="005471FF" w:rsidRDefault="005471FF" w:rsidP="00554BDE">
      <w:pPr>
        <w:rPr>
          <w:rFonts w:ascii="Verdana" w:hAnsi="Verdana"/>
          <w:color w:val="auto"/>
          <w:sz w:val="16"/>
          <w:szCs w:val="16"/>
        </w:rPr>
      </w:pPr>
    </w:p>
    <w:p w:rsidR="005471FF" w:rsidRDefault="005471FF" w:rsidP="00554BDE">
      <w:pPr>
        <w:rPr>
          <w:rFonts w:ascii="Verdana" w:hAnsi="Verdana"/>
          <w:color w:val="auto"/>
          <w:sz w:val="16"/>
          <w:szCs w:val="16"/>
        </w:rPr>
      </w:pPr>
    </w:p>
    <w:p w:rsidR="005471FF" w:rsidRDefault="005471FF" w:rsidP="00554BDE">
      <w:pPr>
        <w:rPr>
          <w:rFonts w:ascii="Verdana" w:hAnsi="Verdana"/>
          <w:color w:val="auto"/>
          <w:sz w:val="16"/>
          <w:szCs w:val="16"/>
        </w:rPr>
      </w:pPr>
    </w:p>
    <w:p w:rsidR="005471FF" w:rsidRDefault="005471FF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Default="00291D84" w:rsidP="00554BDE">
      <w:pPr>
        <w:rPr>
          <w:rFonts w:ascii="Verdana" w:hAnsi="Verdana"/>
          <w:color w:val="auto"/>
          <w:sz w:val="16"/>
          <w:szCs w:val="16"/>
        </w:rPr>
      </w:pPr>
    </w:p>
    <w:p w:rsidR="00291D84" w:rsidRPr="000879E6" w:rsidRDefault="00291D84" w:rsidP="000879E6">
      <w:pPr>
        <w:pStyle w:val="Titolo1"/>
        <w:rPr>
          <w:rFonts w:eastAsiaTheme="minorHAnsi"/>
          <w:sz w:val="24"/>
        </w:rPr>
      </w:pPr>
      <w:bookmarkStart w:id="1" w:name="_Toc479066991"/>
      <w:r w:rsidRPr="000879E6">
        <w:rPr>
          <w:rFonts w:eastAsiaTheme="minorHAnsi"/>
          <w:sz w:val="24"/>
        </w:rPr>
        <w:t xml:space="preserve">CAPITOLO 1. IL MANUALE </w:t>
      </w:r>
      <w:proofErr w:type="spellStart"/>
      <w:r w:rsidRPr="000879E6">
        <w:rPr>
          <w:rFonts w:eastAsiaTheme="minorHAnsi"/>
          <w:sz w:val="24"/>
        </w:rPr>
        <w:t>DI</w:t>
      </w:r>
      <w:proofErr w:type="spellEnd"/>
      <w:r w:rsidRPr="000879E6">
        <w:rPr>
          <w:rFonts w:eastAsiaTheme="minorHAnsi"/>
          <w:sz w:val="24"/>
        </w:rPr>
        <w:t xml:space="preserve"> GESTIONE</w:t>
      </w:r>
      <w:bookmarkEnd w:id="1"/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91D84" w:rsidRPr="000879E6" w:rsidRDefault="00291D84" w:rsidP="000879E6">
      <w:pPr>
        <w:pStyle w:val="Titolo2"/>
        <w:rPr>
          <w:rFonts w:eastAsiaTheme="minorHAnsi"/>
          <w:sz w:val="20"/>
        </w:rPr>
      </w:pPr>
      <w:bookmarkStart w:id="2" w:name="_Toc479066992"/>
      <w:r w:rsidRPr="000879E6">
        <w:rPr>
          <w:rFonts w:eastAsiaTheme="minorHAnsi"/>
          <w:sz w:val="20"/>
        </w:rPr>
        <w:t>1.1. Che cos’è, a cosa serve e a chi serve</w:t>
      </w:r>
      <w:bookmarkEnd w:id="2"/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Il manuale di gestione è uno strumento operativo che de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scrive il sistema di produzione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e di gestione documenti (tradizionali e digitali), come previsto dall’art. 3 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dall’art. 5 del DPCM 3 dicembre 2013</w:t>
      </w:r>
      <w:r w:rsidR="002A1C71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1"/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Serve a indicare le procedure e a fornire le istruzioni per la corretta formazione,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gestione, tenuta e conservazione della documentazione analogica e digitale. Esso descrive,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altresì, le modalità di gestione dei flussi documentali e degli archivi, in modo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tale da organizzare e governare la documentazione ricevuta, inviata o comunque prodotta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dall’amministrazione secondo parametri di corretta registrazione di protocollo,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sm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istamento, assegnazione, classificazione, fascicolatura, reperimento e conservazione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dei documenti.</w:t>
      </w:r>
    </w:p>
    <w:p w:rsid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Il manuale di gestione costituisce una guida per l’operatore di protocollo e per il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cittadino e per le imprese. Al primo, per porre in essere le corrette operazioni di gestione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documentale, agli ultimi due per comprendere e per collaborare nella gestione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documentale stessa (ad es., utilizzando formati idonei per la formazione delle istanze,</w:t>
      </w:r>
      <w:r w:rsidR="00C20EB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ecc.)</w:t>
      </w:r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91D84" w:rsidRPr="000879E6" w:rsidRDefault="00291D84" w:rsidP="000879E6">
      <w:pPr>
        <w:pStyle w:val="Titolo2"/>
        <w:rPr>
          <w:rFonts w:eastAsiaTheme="minorHAnsi"/>
          <w:sz w:val="20"/>
        </w:rPr>
      </w:pPr>
      <w:bookmarkStart w:id="3" w:name="_Toc479066993"/>
      <w:r w:rsidRPr="000879E6">
        <w:rPr>
          <w:rFonts w:eastAsiaTheme="minorHAnsi"/>
          <w:sz w:val="20"/>
        </w:rPr>
        <w:t>1.2. Modalità di redazione</w:t>
      </w:r>
      <w:bookmarkEnd w:id="3"/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91D84" w:rsidRP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La redazione del manuale di gestione deve contemperare l’assolvimento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dell’obbligo normativo e le esigenze concrete dell’Amministrazione (cfr. l’Appendice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normativa descritta nell’allegato 1).</w:t>
      </w:r>
    </w:p>
    <w:p w:rsidR="00291D84" w:rsidRDefault="00291D84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Per tale motivo è stato redatto previa verifica e analisi del modello organizzativo e</w:t>
      </w:r>
      <w:r w:rsidR="00C345C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91D84">
        <w:rPr>
          <w:rFonts w:ascii="Verdana" w:eastAsiaTheme="minorHAnsi" w:hAnsi="Verdana" w:cs="GaramondAntiqua"/>
          <w:color w:val="252525"/>
          <w:sz w:val="16"/>
          <w:szCs w:val="16"/>
        </w:rPr>
        <w:t>delle procedure amministrative</w:t>
      </w:r>
      <w:r w:rsidR="005D475C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C345CE" w:rsidRDefault="00C345CE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345CE" w:rsidRPr="000879E6" w:rsidRDefault="00C345CE" w:rsidP="000879E6">
      <w:pPr>
        <w:pStyle w:val="Titolo2"/>
        <w:rPr>
          <w:rFonts w:eastAsiaTheme="minorHAnsi"/>
          <w:sz w:val="20"/>
        </w:rPr>
      </w:pPr>
      <w:bookmarkStart w:id="4" w:name="_Toc479066994"/>
      <w:r w:rsidRPr="000879E6">
        <w:rPr>
          <w:rFonts w:eastAsiaTheme="minorHAnsi"/>
          <w:sz w:val="20"/>
        </w:rPr>
        <w:t>1.3. Forme di pubblicità e di divulgazione</w:t>
      </w:r>
      <w:bookmarkEnd w:id="4"/>
    </w:p>
    <w:p w:rsidR="00C345CE" w:rsidRPr="00C345CE" w:rsidRDefault="00C345CE" w:rsidP="00C345CE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345CE" w:rsidRPr="00C345CE" w:rsidRDefault="00C345CE" w:rsidP="00C345CE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Il manuale di gestione è reso pubblico mediante la diffusione sul sito istituzionale,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come previsto dal DPCM 3 dicembre 2013, art. 5, comma 3. Deve, inoltre, essere capillarmente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divulgato alle unità  delle aree organizzative</w:t>
      </w:r>
      <w:r w:rsidR="000B5CA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omogenee (AOO, di cui al § 2.1) dell’</w:t>
      </w:r>
      <w:r w:rsidR="005F778C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, al fine di consentire la corretta</w:t>
      </w:r>
      <w:r w:rsidR="000B5CA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diffusione delle nozioni e delle procedure documentali e di consentire la necessaria</w:t>
      </w:r>
      <w:r w:rsidR="000B5CA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345CE">
        <w:rPr>
          <w:rFonts w:ascii="Verdana" w:eastAsiaTheme="minorHAnsi" w:hAnsi="Verdana" w:cs="GaramondAntiqua"/>
          <w:color w:val="252525"/>
          <w:sz w:val="16"/>
          <w:szCs w:val="16"/>
        </w:rPr>
        <w:t>collaborazione di cui al § 1.1.</w:t>
      </w:r>
    </w:p>
    <w:p w:rsidR="00C345CE" w:rsidRPr="000C3790" w:rsidRDefault="00C345CE" w:rsidP="00291D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color w:val="00000A"/>
          <w:sz w:val="16"/>
          <w:szCs w:val="16"/>
        </w:rPr>
      </w:pPr>
    </w:p>
    <w:p w:rsidR="0065086C" w:rsidRDefault="0065086C">
      <w:pPr>
        <w:rPr>
          <w:rFonts w:asciiTheme="majorHAnsi" w:eastAsiaTheme="minorHAnsi" w:hAnsiTheme="majorHAnsi" w:cstheme="majorBidi"/>
          <w:smallCaps/>
          <w:spacing w:val="5"/>
          <w:sz w:val="24"/>
          <w:szCs w:val="32"/>
        </w:rPr>
      </w:pPr>
      <w:r>
        <w:rPr>
          <w:rFonts w:eastAsiaTheme="minorHAnsi"/>
          <w:sz w:val="24"/>
        </w:rPr>
        <w:br w:type="page"/>
      </w:r>
    </w:p>
    <w:p w:rsidR="00F5103D" w:rsidRPr="000879E6" w:rsidRDefault="00F5103D" w:rsidP="000879E6">
      <w:pPr>
        <w:pStyle w:val="Titolo1"/>
        <w:rPr>
          <w:rFonts w:eastAsiaTheme="minorHAnsi"/>
          <w:sz w:val="24"/>
        </w:rPr>
      </w:pPr>
      <w:bookmarkStart w:id="5" w:name="_Toc479066995"/>
      <w:r w:rsidRPr="000879E6">
        <w:rPr>
          <w:rFonts w:eastAsiaTheme="minorHAnsi"/>
          <w:sz w:val="24"/>
        </w:rPr>
        <w:lastRenderedPageBreak/>
        <w:t>CAPITOLO 2. QUADRO ORGANIZZATIVO ISTITUZIONALE</w:t>
      </w:r>
      <w:bookmarkEnd w:id="5"/>
    </w:p>
    <w:p w:rsidR="00F5103D" w:rsidRP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5103D" w:rsidRPr="000879E6" w:rsidRDefault="00F5103D" w:rsidP="000879E6">
      <w:pPr>
        <w:pStyle w:val="Titolo2"/>
        <w:rPr>
          <w:rFonts w:eastAsiaTheme="minorHAnsi"/>
          <w:sz w:val="20"/>
        </w:rPr>
      </w:pPr>
      <w:bookmarkStart w:id="6" w:name="_Toc479066996"/>
      <w:r w:rsidRPr="000879E6">
        <w:rPr>
          <w:rFonts w:eastAsiaTheme="minorHAnsi"/>
          <w:sz w:val="20"/>
        </w:rPr>
        <w:t>2.1. Area organizzativa omogenea e unità organizzativa responsabile</w:t>
      </w:r>
      <w:bookmarkEnd w:id="6"/>
    </w:p>
    <w:p w:rsidR="00F5103D" w:rsidRP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5103D" w:rsidRP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L’area organizzativa omogenea (AOO) è l’insieme di funzioni e di strutture individuate</w:t>
      </w:r>
      <w:r w:rsidR="00C20EB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dall’amministrazione cui sono assegnate funzioni omogenee. Essa, pertanto,</w:t>
      </w:r>
      <w:r w:rsidR="00C20EB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presenta esigenze di gestione documentale in modo unitario e coordinato, ai sensi della</w:t>
      </w:r>
      <w:r w:rsidR="008575D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normativa vigente.</w:t>
      </w:r>
    </w:p>
    <w:p w:rsid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Le AOO sono descritte, unitamente alle altre informazioni richieste,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nell’Indice delle Pubbliche Amministrazioni - IPA.</w:t>
      </w:r>
    </w:p>
    <w:p w:rsid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5103D" w:rsidRPr="000879E6" w:rsidRDefault="00F5103D" w:rsidP="000879E6">
      <w:pPr>
        <w:pStyle w:val="Titolo2"/>
        <w:rPr>
          <w:rFonts w:eastAsiaTheme="minorHAnsi"/>
          <w:sz w:val="20"/>
        </w:rPr>
      </w:pPr>
      <w:bookmarkStart w:id="7" w:name="_Toc479066997"/>
      <w:r w:rsidRPr="000879E6">
        <w:rPr>
          <w:rFonts w:eastAsiaTheme="minorHAnsi"/>
          <w:sz w:val="20"/>
        </w:rPr>
        <w:t>2.2. Servizio per la tenuta del protocollo informatico, della gestione dei flussi documentali e degli archivi: compiti</w:t>
      </w:r>
      <w:bookmarkEnd w:id="7"/>
    </w:p>
    <w:p w:rsid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 xml:space="preserve">Presso l’AOO </w:t>
      </w:r>
      <w:r w:rsidRPr="00F5103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Amministrazione Centrale </w:t>
      </w:r>
      <w:r w:rsidR="002324B8">
        <w:rPr>
          <w:rFonts w:ascii="Verdana" w:eastAsiaTheme="minorHAnsi" w:hAnsi="Verdana" w:cs="GaramondAntiqua"/>
          <w:color w:val="252525"/>
          <w:sz w:val="16"/>
          <w:szCs w:val="16"/>
        </w:rPr>
        <w:t>dell’I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stituito</w:t>
      </w:r>
      <w:r w:rsidR="002324B8">
        <w:rPr>
          <w:rFonts w:ascii="Verdana" w:eastAsiaTheme="minorHAnsi" w:hAnsi="Verdana" w:cs="GaramondAntiqua"/>
          <w:color w:val="252525"/>
          <w:sz w:val="16"/>
          <w:szCs w:val="16"/>
        </w:rPr>
        <w:t xml:space="preserve"> è gestito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 xml:space="preserve"> l’Archivio Generale con funzioni di servizio per la tenuta del protocollo informatico, della gestione dei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flussi documentali e degli archivi, come previsto dal DPR 445/2000, art. 61.</w:t>
      </w:r>
    </w:p>
    <w:p w:rsidR="00F5103D" w:rsidRP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All’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Archivio Generale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è attribuita la competenza di tenuta del sistema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di gestione analogica e informatica dei documenti, dei flussi documentali e degli archivi,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nonché il coordinamento degli adempimenti previsti dalla normativa vigente. Il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responsabile dell’Archivio Generale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è anche Coordinatore della gestione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documentale, ai sensi del DPCM 3 dicembre 2013, art. 3.</w:t>
      </w:r>
    </w:p>
    <w:p w:rsidR="00F5103D" w:rsidRDefault="00F5103D" w:rsidP="00F5103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Ogni AOO</w:t>
      </w:r>
      <w:r w:rsidR="003E695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ha un proprio servizio per la tenuta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del protocollo informatico, della gestione dei flussi documentali e degli archivi e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un responsabile della gestione documentale, individuato tra il personale in possesso di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idonei requisiti professionali o di professionalità tecnico archivistica acquisita a seguito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di processi di formazione definiti secondo le procedure prescritte dalla disciplina</w:t>
      </w:r>
      <w:r w:rsid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 xml:space="preserve">vigente. In difetto di nomina espressa, il responsabile coincide con il </w:t>
      </w:r>
      <w:r w:rsidR="00C20EBE">
        <w:rPr>
          <w:rFonts w:ascii="Verdana" w:eastAsiaTheme="minorHAnsi" w:hAnsi="Verdana" w:cs="GaramondAntiqua"/>
          <w:color w:val="252525"/>
          <w:sz w:val="16"/>
          <w:szCs w:val="16"/>
        </w:rPr>
        <w:t>Dirigente scolastico</w:t>
      </w:r>
      <w:r w:rsidRPr="00F5103D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6C5B5B" w:rsidRP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auto"/>
          <w:sz w:val="16"/>
          <w:szCs w:val="16"/>
        </w:rPr>
      </w:pPr>
      <w:r w:rsidRPr="006C5B5B">
        <w:rPr>
          <w:rFonts w:ascii="Verdana" w:eastAsiaTheme="minorHAnsi" w:hAnsi="Verdana" w:cs="Verdana"/>
          <w:color w:val="auto"/>
          <w:sz w:val="16"/>
          <w:szCs w:val="16"/>
        </w:rPr>
        <w:t>In assenza del responsabile del protocollo e del suo</w:t>
      </w:r>
      <w:r>
        <w:rPr>
          <w:rFonts w:ascii="Verdana" w:eastAsiaTheme="minorHAnsi" w:hAnsi="Verdana" w:cs="Verdana"/>
          <w:color w:val="auto"/>
          <w:sz w:val="16"/>
          <w:szCs w:val="16"/>
        </w:rPr>
        <w:t xml:space="preserve"> </w:t>
      </w:r>
      <w:r w:rsidRPr="006C5B5B">
        <w:rPr>
          <w:rFonts w:ascii="Verdana" w:eastAsiaTheme="minorHAnsi" w:hAnsi="Verdana" w:cs="Verdana"/>
          <w:color w:val="auto"/>
          <w:sz w:val="16"/>
          <w:szCs w:val="16"/>
        </w:rPr>
        <w:t>collaboratore, deve essere comunque garantita la continuità operativa</w:t>
      </w:r>
      <w:r>
        <w:rPr>
          <w:rFonts w:ascii="Verdana" w:eastAsiaTheme="minorHAnsi" w:hAnsi="Verdana" w:cs="Verdana"/>
          <w:color w:val="auto"/>
          <w:sz w:val="16"/>
          <w:szCs w:val="16"/>
        </w:rPr>
        <w:t xml:space="preserve"> </w:t>
      </w:r>
      <w:r w:rsidRPr="006C5B5B">
        <w:rPr>
          <w:rFonts w:ascii="Verdana" w:eastAsiaTheme="minorHAnsi" w:hAnsi="Verdana" w:cs="Verdana"/>
          <w:color w:val="auto"/>
          <w:sz w:val="16"/>
          <w:szCs w:val="16"/>
        </w:rPr>
        <w:t>del protocollo.</w:t>
      </w:r>
    </w:p>
    <w:p w:rsidR="0015091D" w:rsidRDefault="00F07221" w:rsidP="00F0722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Archivio Generale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garantisce la corretta gestione, tenuta e tutela dei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documenti, vigila sull’osservanza della corretta applicazione della normativa in materia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di gestione documentale durante l’intero ciclo di vita dei documenti</w:t>
      </w:r>
      <w:r w:rsidR="0015091D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F07221" w:rsidRPr="00F07221" w:rsidRDefault="00F07221" w:rsidP="00F0722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In particolare il servizio cura:</w:t>
      </w:r>
    </w:p>
    <w:p w:rsidR="0015091D" w:rsidRPr="00BB23E1" w:rsidRDefault="00F07221" w:rsidP="00BB23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il livello di autorizzazione (</w:t>
      </w:r>
      <w:proofErr w:type="spellStart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Acces</w:t>
      </w:r>
      <w:proofErr w:type="spellEnd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Control</w:t>
      </w:r>
      <w:proofErr w:type="spellEnd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List</w:t>
      </w:r>
      <w:proofErr w:type="spellEnd"/>
      <w:r w:rsidRPr="00F0722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- ACL) per l’accesso al sistema di</w:t>
      </w:r>
      <w:r w:rsidR="00BB23E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B23E1">
        <w:rPr>
          <w:rFonts w:ascii="Verdana" w:eastAsiaTheme="minorHAnsi" w:hAnsi="Verdana" w:cs="GaramondAntiqua"/>
          <w:color w:val="252525"/>
          <w:sz w:val="16"/>
          <w:szCs w:val="16"/>
        </w:rPr>
        <w:t>gestione documentale – protocollo informatico - degli utenti secondo i profili</w:t>
      </w:r>
      <w:r w:rsidR="00BB23E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B23E1">
        <w:rPr>
          <w:rFonts w:ascii="Verdana" w:eastAsiaTheme="minorHAnsi" w:hAnsi="Verdana" w:cs="GaramondAntiqua"/>
          <w:color w:val="252525"/>
          <w:sz w:val="16"/>
          <w:szCs w:val="16"/>
        </w:rPr>
        <w:t>distinti in ruoli abilitati alla mera consultazione, inserimento o modifica delle</w:t>
      </w:r>
      <w:r w:rsidR="00BB23E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B23E1">
        <w:rPr>
          <w:rFonts w:ascii="Verdana" w:eastAsiaTheme="minorHAnsi" w:hAnsi="Verdana" w:cs="GaramondAntiqua"/>
          <w:color w:val="252525"/>
          <w:sz w:val="16"/>
          <w:szCs w:val="16"/>
        </w:rPr>
        <w:t>informazioni, sulla base delle richieste prov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enienti dal Responsabile AOO</w:t>
      </w:r>
      <w:r w:rsidRPr="00BB23E1">
        <w:rPr>
          <w:rFonts w:ascii="Verdana" w:eastAsiaTheme="minorHAnsi" w:hAnsi="Verdana" w:cs="GaramondAntiqua"/>
          <w:color w:val="252525"/>
          <w:sz w:val="16"/>
          <w:szCs w:val="16"/>
        </w:rPr>
        <w:t xml:space="preserve">. </w:t>
      </w:r>
    </w:p>
    <w:p w:rsidR="0015091D" w:rsidRDefault="00F07221" w:rsidP="0015091D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In tal caso 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il Responsabile di AOO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 xml:space="preserve"> invierà richiesta al Coordinatore</w:t>
      </w:r>
      <w:r w:rsidR="0015091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dell</w:t>
      </w:r>
      <w:r w:rsidR="0015091D">
        <w:rPr>
          <w:rFonts w:ascii="Verdana" w:eastAsiaTheme="minorHAnsi" w:hAnsi="Verdana" w:cs="GaramondAntiqua"/>
          <w:color w:val="252525"/>
          <w:sz w:val="16"/>
          <w:szCs w:val="16"/>
        </w:rPr>
        <w:t>a gestione documentale.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la correttezza delle operazioni di registrazione, segnatura, gestione dei documenti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e dei flussi documentali;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notifica ai Responsabili della gestione documentale di ciascuna AOO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l’eventuale indisponibilità del sistema e dà loro disposizioni per l’attivazione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del registro di emergenza secondo quanto disposto al § 6.9;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le autorizzazioni di annullamento delle registrazioni di protocollo per l’AOO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Amministrazione Centrale;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l’adeguamento del sistema di gestione documentale alle eventuali modifiche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dell’</w:t>
      </w:r>
      <w:r w:rsidR="00A76875" w:rsidRP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organigramma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dell’</w:t>
      </w:r>
      <w:r w:rsidR="0015091D" w:rsidRPr="00FF1E90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15091D" w:rsidRPr="00F07221" w:rsidRDefault="0015091D" w:rsidP="0015091D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07221" w:rsidRPr="000879E6" w:rsidRDefault="00F07221" w:rsidP="000879E6">
      <w:pPr>
        <w:pStyle w:val="Titolo2"/>
        <w:rPr>
          <w:rFonts w:eastAsiaTheme="minorHAnsi"/>
          <w:sz w:val="20"/>
        </w:rPr>
      </w:pPr>
      <w:bookmarkStart w:id="8" w:name="_Toc479066998"/>
      <w:r w:rsidRPr="000879E6">
        <w:rPr>
          <w:rFonts w:eastAsiaTheme="minorHAnsi"/>
          <w:sz w:val="20"/>
        </w:rPr>
        <w:t>2.3. Coordinatore della gestione documentale/Responsabile della</w:t>
      </w:r>
      <w:r w:rsidR="0015091D" w:rsidRPr="000879E6">
        <w:rPr>
          <w:rFonts w:eastAsiaTheme="minorHAnsi"/>
          <w:sz w:val="20"/>
        </w:rPr>
        <w:t xml:space="preserve"> </w:t>
      </w:r>
      <w:r w:rsidRPr="000879E6">
        <w:rPr>
          <w:rFonts w:eastAsiaTheme="minorHAnsi"/>
          <w:sz w:val="20"/>
        </w:rPr>
        <w:t>gestione documentale</w:t>
      </w:r>
      <w:bookmarkEnd w:id="8"/>
    </w:p>
    <w:p w:rsidR="0015091D" w:rsidRPr="00F07221" w:rsidRDefault="0015091D" w:rsidP="00F0722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07221" w:rsidRPr="00F07221" w:rsidRDefault="00F07221" w:rsidP="00F0722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È compito del Coordinatore della gestione docum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entale e dei Responsabili della </w:t>
      </w:r>
      <w:r w:rsidRPr="00F07221">
        <w:rPr>
          <w:rFonts w:ascii="Verdana" w:eastAsiaTheme="minorHAnsi" w:hAnsi="Verdana" w:cs="GaramondAntiqua"/>
          <w:color w:val="252525"/>
          <w:sz w:val="16"/>
          <w:szCs w:val="16"/>
        </w:rPr>
        <w:t>gestione documentale per le rispettive AOO di competenza: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definire e assicurare criteri uniformi di trattamento dei documenti e di classificazione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e archiviazione, nonché di comunicazione interna tra le AOO;</w:t>
      </w:r>
    </w:p>
    <w:p w:rsidR="00F07221" w:rsidRPr="0015091D" w:rsidRDefault="00F07221" w:rsidP="001509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predisporre e mantenere aggiornato il manuale di gestione;</w:t>
      </w:r>
    </w:p>
    <w:p w:rsidR="00F07221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predisporre, di concerto con il responsabile della conservazione, il responsabile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dei sistemi informativi e con il responsabile del trattamento dei dati personali,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il piano per la sicurezza informatica relativo alla formazione, alla gestione,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alla trasmissione, all’interscambio, all’accesso, alla conservazione dei documenti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informatici secondo quanto dettagliato al capitolo 12;</w:t>
      </w:r>
    </w:p>
    <w:p w:rsidR="0015091D" w:rsidRPr="00FF1E90" w:rsidRDefault="00F07221" w:rsidP="00FF1E9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produrre il pacchetto di versamento e assicurare il trasferimento del suo contenuto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al sistema di conservazione, secondo le modalità operative definite nel</w:t>
      </w:r>
      <w:r w:rsidR="0015091D" w:rsidRP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F1E90">
        <w:rPr>
          <w:rFonts w:ascii="Verdana" w:eastAsiaTheme="minorHAnsi" w:hAnsi="Verdana" w:cs="GaramondAntiqua"/>
          <w:color w:val="252525"/>
          <w:sz w:val="16"/>
          <w:szCs w:val="16"/>
        </w:rPr>
        <w:t>manuale di conservazione.</w:t>
      </w:r>
    </w:p>
    <w:p w:rsidR="00FF1E90" w:rsidRDefault="00FF1E90" w:rsidP="00A7687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07221" w:rsidRPr="0015091D" w:rsidRDefault="00F07221" w:rsidP="00A7687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Il Coordinatore della gestione documentale è coadiuvato dal referente dei sistemi</w:t>
      </w:r>
      <w:r w:rsidR="00A7687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15091D">
        <w:rPr>
          <w:rFonts w:ascii="Verdana" w:eastAsiaTheme="minorHAnsi" w:hAnsi="Verdana" w:cs="GaramondAntiqua"/>
          <w:color w:val="252525"/>
          <w:sz w:val="16"/>
          <w:szCs w:val="16"/>
        </w:rPr>
        <w:t>informatici documentali e della sicurezza informatica e dal referente della protezione</w:t>
      </w:r>
      <w:r w:rsidR="0015091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15091D" w:rsidRPr="0015091D">
        <w:rPr>
          <w:rFonts w:ascii="Verdana" w:eastAsiaTheme="minorHAnsi" w:hAnsi="Verdana" w:cs="GaramondAntiqua"/>
          <w:color w:val="252525"/>
          <w:sz w:val="16"/>
          <w:szCs w:val="16"/>
        </w:rPr>
        <w:t xml:space="preserve">dei dati personali relativamente al sistema documentale come previsto dal </w:t>
      </w:r>
      <w:proofErr w:type="spellStart"/>
      <w:r w:rsidR="0015091D" w:rsidRPr="0015091D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="0015091D" w:rsidRPr="0015091D">
        <w:rPr>
          <w:rFonts w:ascii="Verdana" w:eastAsiaTheme="minorHAnsi" w:hAnsi="Verdana" w:cs="GaramondAntiqua"/>
          <w:color w:val="252525"/>
          <w:sz w:val="16"/>
          <w:szCs w:val="16"/>
        </w:rPr>
        <w:t xml:space="preserve"> 7</w:t>
      </w:r>
      <w:r w:rsidR="0015091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15091D" w:rsidRPr="0015091D">
        <w:rPr>
          <w:rFonts w:ascii="Verdana" w:eastAsiaTheme="minorHAnsi" w:hAnsi="Verdana" w:cs="GaramondAntiqua"/>
          <w:color w:val="252525"/>
          <w:sz w:val="16"/>
          <w:szCs w:val="16"/>
        </w:rPr>
        <w:t>marzo 2005, n. 82.</w:t>
      </w:r>
    </w:p>
    <w:p w:rsidR="00F07221" w:rsidRDefault="00F07221" w:rsidP="00F0722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auto"/>
          <w:sz w:val="16"/>
          <w:szCs w:val="16"/>
        </w:rPr>
      </w:pPr>
    </w:p>
    <w:p w:rsidR="00A76875" w:rsidRPr="000879E6" w:rsidRDefault="00A76875" w:rsidP="000879E6">
      <w:pPr>
        <w:pStyle w:val="Titolo2"/>
        <w:rPr>
          <w:rFonts w:eastAsiaTheme="minorHAnsi"/>
          <w:sz w:val="20"/>
        </w:rPr>
      </w:pPr>
      <w:bookmarkStart w:id="9" w:name="_Toc479066999"/>
      <w:r w:rsidRPr="000879E6">
        <w:rPr>
          <w:rFonts w:eastAsiaTheme="minorHAnsi"/>
          <w:sz w:val="20"/>
        </w:rPr>
        <w:t>2.4. Profili di abilitazioni di accesso interno ed esterno alle informazioni documentali</w:t>
      </w:r>
      <w:bookmarkEnd w:id="9"/>
    </w:p>
    <w:p w:rsidR="00A76875" w:rsidRP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76875" w:rsidRP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76875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 xml:space="preserve">Attraverso una </w:t>
      </w:r>
      <w:proofErr w:type="spellStart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access</w:t>
      </w:r>
      <w:proofErr w:type="spellEnd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control</w:t>
      </w:r>
      <w:proofErr w:type="spellEnd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list</w:t>
      </w:r>
      <w:proofErr w:type="spellEnd"/>
      <w:r w:rsidR="00FF1E9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– ACL, ovvero Lista di controllo degli accessi,</w:t>
      </w:r>
      <w:r w:rsidRPr="00A7687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A76875">
        <w:rPr>
          <w:rFonts w:ascii="Verdana" w:eastAsiaTheme="minorHAnsi" w:hAnsi="Verdana" w:cs="GaramondAntiqua"/>
          <w:color w:val="252525"/>
          <w:sz w:val="16"/>
          <w:szCs w:val="16"/>
        </w:rPr>
        <w:t>il sistema d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i gestione documentale permette </w:t>
      </w:r>
      <w:r w:rsidRPr="00A76875">
        <w:rPr>
          <w:rFonts w:ascii="Verdana" w:eastAsiaTheme="minorHAnsi" w:hAnsi="Verdana" w:cs="GaramondAntiqua"/>
          <w:color w:val="252525"/>
          <w:sz w:val="16"/>
          <w:szCs w:val="16"/>
        </w:rPr>
        <w:t>l’assegnazione differenziata dei profili di abilitazione, intervento, modifica e visualizzaz</w:t>
      </w:r>
      <w:r w:rsidR="00FF1E90">
        <w:rPr>
          <w:rFonts w:ascii="Verdana" w:eastAsiaTheme="minorHAnsi" w:hAnsi="Verdana" w:cs="GaramondAntiqua"/>
          <w:color w:val="252525"/>
          <w:sz w:val="16"/>
          <w:szCs w:val="16"/>
        </w:rPr>
        <w:t xml:space="preserve">ione </w:t>
      </w:r>
      <w:r w:rsidRPr="00A76875">
        <w:rPr>
          <w:rFonts w:ascii="Verdana" w:eastAsiaTheme="minorHAnsi" w:hAnsi="Verdana" w:cs="GaramondAntiqua"/>
          <w:color w:val="252525"/>
          <w:sz w:val="16"/>
          <w:szCs w:val="16"/>
        </w:rPr>
        <w:t>dei documenti di protocollo in rapporto alle funzioni e al ruolo svolto dagli utenti e garantisce la protezione dei dati personali e dei dati sensibili.</w:t>
      </w:r>
    </w:p>
    <w:p w:rsidR="00FF1E90" w:rsidRDefault="00FF1E90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76875" w:rsidRPr="000D2871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D2871">
        <w:rPr>
          <w:rFonts w:ascii="Verdana" w:eastAsiaTheme="minorHAnsi" w:hAnsi="Verdana" w:cs="GaramondAntiqua"/>
          <w:color w:val="252525"/>
          <w:sz w:val="16"/>
          <w:szCs w:val="16"/>
        </w:rPr>
        <w:t>Il profilo di ogni utente è generato mediante la personali</w:t>
      </w:r>
      <w:r w:rsidR="00324A9C">
        <w:rPr>
          <w:rFonts w:ascii="Verdana" w:eastAsiaTheme="minorHAnsi" w:hAnsi="Verdana" w:cs="GaramondAntiqua"/>
          <w:color w:val="252525"/>
          <w:sz w:val="16"/>
          <w:szCs w:val="16"/>
        </w:rPr>
        <w:t xml:space="preserve">zzazione di modelli predefiniti </w:t>
      </w:r>
      <w:r w:rsidRPr="000D2871">
        <w:rPr>
          <w:rFonts w:ascii="Verdana" w:eastAsiaTheme="minorHAnsi" w:hAnsi="Verdana" w:cs="GaramondAntiqua"/>
          <w:color w:val="252525"/>
          <w:sz w:val="16"/>
          <w:szCs w:val="16"/>
        </w:rPr>
        <w:t>che si elencano di seguito:</w:t>
      </w:r>
    </w:p>
    <w:p w:rsidR="00A76875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Dirigente scolastico</w:t>
      </w:r>
    </w:p>
    <w:p w:rsid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Direttore Servizi Generali Amministrativi</w:t>
      </w:r>
    </w:p>
    <w:p w:rsid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Amministratore</w:t>
      </w:r>
    </w:p>
    <w:p w:rsid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Segreteria</w:t>
      </w:r>
    </w:p>
    <w:p w:rsid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proofErr w:type="spellStart"/>
      <w:r>
        <w:rPr>
          <w:rFonts w:ascii="Verdana" w:eastAsiaTheme="minorHAnsi" w:hAnsi="Verdana" w:cs="GaramondAntiqua"/>
          <w:color w:val="252525"/>
          <w:sz w:val="16"/>
          <w:szCs w:val="16"/>
        </w:rPr>
        <w:t>ATA-Protocollo</w:t>
      </w:r>
      <w:proofErr w:type="spellEnd"/>
    </w:p>
    <w:p w:rsid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ATA –Contabilità</w:t>
      </w:r>
    </w:p>
    <w:p w:rsidR="00324A9C" w:rsidRPr="00324A9C" w:rsidRDefault="00324A9C" w:rsidP="005B5A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Amministratore sito</w:t>
      </w:r>
    </w:p>
    <w:p w:rsid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76875" w:rsidRPr="000879E6" w:rsidRDefault="00A76875" w:rsidP="000879E6">
      <w:pPr>
        <w:pStyle w:val="Titolo2"/>
        <w:rPr>
          <w:rFonts w:eastAsiaTheme="minorHAnsi"/>
          <w:sz w:val="20"/>
        </w:rPr>
      </w:pPr>
      <w:bookmarkStart w:id="10" w:name="_Toc479067000"/>
      <w:r w:rsidRPr="000879E6">
        <w:rPr>
          <w:rFonts w:eastAsiaTheme="minorHAnsi"/>
          <w:sz w:val="20"/>
        </w:rPr>
        <w:t>2.5. Posta elettronica istituzionale</w:t>
      </w:r>
      <w:bookmarkEnd w:id="10"/>
    </w:p>
    <w:p w:rsidR="00A76875" w:rsidRP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76875" w:rsidRP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A10E6">
        <w:rPr>
          <w:rFonts w:ascii="Verdana" w:eastAsiaTheme="minorHAnsi" w:hAnsi="Verdana" w:cs="GaramondAntiqua"/>
          <w:color w:val="252525"/>
          <w:sz w:val="16"/>
          <w:szCs w:val="16"/>
        </w:rPr>
        <w:t>L’utilizzo delle casella istituzionale di posta elettronica è regolamentato da linee</w:t>
      </w:r>
      <w:r w:rsidR="004D790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A10E6">
        <w:rPr>
          <w:rFonts w:ascii="Verdana" w:eastAsiaTheme="minorHAnsi" w:hAnsi="Verdana" w:cs="GaramondAntiqua"/>
          <w:color w:val="252525"/>
          <w:sz w:val="16"/>
          <w:szCs w:val="16"/>
        </w:rPr>
        <w:t>guida descritte nell’allegato 5.</w:t>
      </w:r>
    </w:p>
    <w:p w:rsid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76875" w:rsidRPr="000879E6" w:rsidRDefault="00A76875" w:rsidP="000879E6">
      <w:pPr>
        <w:pStyle w:val="Titolo2"/>
        <w:rPr>
          <w:rFonts w:eastAsiaTheme="minorHAnsi"/>
          <w:sz w:val="20"/>
        </w:rPr>
      </w:pPr>
      <w:bookmarkStart w:id="11" w:name="_Toc479067001"/>
      <w:r w:rsidRPr="000879E6">
        <w:rPr>
          <w:rFonts w:eastAsiaTheme="minorHAnsi"/>
          <w:sz w:val="20"/>
        </w:rPr>
        <w:t>2.6. PEC istituzionale</w:t>
      </w:r>
      <w:bookmarkEnd w:id="11"/>
    </w:p>
    <w:p w:rsidR="00A76875" w:rsidRPr="00A76875" w:rsidRDefault="00A76875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76875" w:rsidRPr="00A76875" w:rsidRDefault="006C5B5B" w:rsidP="00324A9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L'Istituto ha</w:t>
      </w:r>
      <w:r w:rsidR="00A76875" w:rsidRPr="00A7687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attivato la </w:t>
      </w:r>
      <w:r w:rsidR="00A76875" w:rsidRPr="00A76875">
        <w:rPr>
          <w:rFonts w:ascii="Verdana" w:eastAsiaTheme="minorHAnsi" w:hAnsi="Verdana" w:cs="GaramondAntiqua"/>
          <w:color w:val="252525"/>
          <w:sz w:val="16"/>
          <w:szCs w:val="16"/>
        </w:rPr>
        <w:t>casella di</w:t>
      </w:r>
      <w:r w:rsidR="00A76875">
        <w:rPr>
          <w:rFonts w:ascii="Verdana" w:eastAsiaTheme="minorHAnsi" w:hAnsi="Verdana" w:cs="GaramondAntiqua"/>
          <w:color w:val="252525"/>
          <w:sz w:val="16"/>
          <w:szCs w:val="16"/>
        </w:rPr>
        <w:t xml:space="preserve"> posta elettronica certificata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66E19">
        <w:rPr>
          <w:rFonts w:ascii="Verdana" w:eastAsiaTheme="minorHAnsi" w:hAnsi="Verdana" w:cs="GaramondAntiqua"/>
          <w:color w:val="252525"/>
          <w:sz w:val="16"/>
          <w:szCs w:val="16"/>
        </w:rPr>
        <w:t xml:space="preserve">PEC </w:t>
      </w:r>
      <w:r w:rsidR="00630289" w:rsidRPr="00266E19">
        <w:rPr>
          <w:rFonts w:ascii="Verdana" w:eastAsiaTheme="minorHAnsi" w:hAnsi="Verdana" w:cs="GaramondAntiqua"/>
          <w:color w:val="252525"/>
          <w:sz w:val="16"/>
          <w:szCs w:val="16"/>
        </w:rPr>
        <w:t>VAIC8</w:t>
      </w:r>
      <w:r w:rsidR="00266E19">
        <w:rPr>
          <w:rFonts w:ascii="Verdana" w:eastAsiaTheme="minorHAnsi" w:hAnsi="Verdana" w:cs="GaramondAntiqua"/>
          <w:color w:val="252525"/>
          <w:sz w:val="16"/>
          <w:szCs w:val="16"/>
        </w:rPr>
        <w:t>4600p</w:t>
      </w:r>
      <w:r w:rsidR="00630289" w:rsidRPr="00266E19">
        <w:rPr>
          <w:rFonts w:ascii="Verdana" w:eastAsiaTheme="minorHAnsi" w:hAnsi="Verdana" w:cs="GaramondAntiqua"/>
          <w:color w:val="252525"/>
          <w:sz w:val="16"/>
          <w:szCs w:val="16"/>
        </w:rPr>
        <w:t>@PEC.ISTRUZIONE.IT</w:t>
      </w:r>
    </w:p>
    <w:p w:rsidR="006C5B5B" w:rsidRDefault="006C5B5B" w:rsidP="00A7687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C5B5B" w:rsidRPr="000879E6" w:rsidRDefault="006C5B5B" w:rsidP="000879E6">
      <w:pPr>
        <w:pStyle w:val="Titolo2"/>
        <w:rPr>
          <w:rFonts w:eastAsiaTheme="minorHAnsi"/>
          <w:sz w:val="20"/>
        </w:rPr>
      </w:pPr>
      <w:bookmarkStart w:id="12" w:name="_Toc479067002"/>
      <w:r w:rsidRPr="000879E6">
        <w:rPr>
          <w:rFonts w:eastAsiaTheme="minorHAnsi"/>
          <w:sz w:val="20"/>
        </w:rPr>
        <w:t>2.7. Piano di eliminazione dei registri di protocollo diversi dal protocollo informatico</w:t>
      </w:r>
      <w:bookmarkEnd w:id="12"/>
    </w:p>
    <w:p w:rsid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Il registro di protocollo è unico per ogni AOO dell’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Qualsiasi</w:t>
      </w:r>
      <w:r w:rsidR="007F15A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registrazione eventualmente effettuata su registri non</w:t>
      </w:r>
      <w:r w:rsidR="00324A9C">
        <w:rPr>
          <w:rFonts w:ascii="Verdana" w:eastAsiaTheme="minorHAnsi" w:hAnsi="Verdana" w:cs="GaramondAntiqua"/>
          <w:color w:val="252525"/>
          <w:sz w:val="16"/>
          <w:szCs w:val="16"/>
        </w:rPr>
        <w:t xml:space="preserve"> autorizzati è nulla di diritto 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 xml:space="preserve">e non può produrre alcun effetto </w:t>
      </w:r>
      <w:proofErr w:type="spellStart"/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giuridico-probatorio</w:t>
      </w:r>
      <w:proofErr w:type="spellEnd"/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6C5B5B" w:rsidRP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C5B5B" w:rsidRPr="000879E6" w:rsidRDefault="006C5B5B" w:rsidP="000879E6">
      <w:pPr>
        <w:pStyle w:val="Titolo2"/>
        <w:rPr>
          <w:rFonts w:eastAsiaTheme="minorHAnsi"/>
          <w:sz w:val="20"/>
        </w:rPr>
      </w:pPr>
      <w:bookmarkStart w:id="13" w:name="_Toc479067003"/>
      <w:r w:rsidRPr="000879E6">
        <w:rPr>
          <w:rFonts w:eastAsiaTheme="minorHAnsi"/>
          <w:sz w:val="20"/>
        </w:rPr>
        <w:t>2.8. Responsabile della conservazione</w:t>
      </w:r>
      <w:bookmarkEnd w:id="13"/>
    </w:p>
    <w:p w:rsidR="006C5B5B" w:rsidRP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C5B5B" w:rsidRPr="006C5B5B" w:rsidRDefault="006C5B5B" w:rsidP="006C5B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Il sistema di conservazione opera secondo modelli organizzativi espliciti, definiti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distinti dal</w:t>
      </w:r>
      <w:r w:rsidR="00324A9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sistema di gestione documentale. Il Responsabile della conservazione, pertanto,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C5B5B">
        <w:rPr>
          <w:rFonts w:ascii="Verdana" w:eastAsiaTheme="minorHAnsi" w:hAnsi="Verdana" w:cs="GaramondAntiqua"/>
          <w:color w:val="252525"/>
          <w:sz w:val="16"/>
          <w:szCs w:val="16"/>
        </w:rPr>
        <w:t>può coincidere con il Responsabile/Coordinatore della gestione documentale.</w:t>
      </w:r>
    </w:p>
    <w:p w:rsidR="008575D3" w:rsidRDefault="008575D3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5086C" w:rsidRDefault="0065086C">
      <w:pPr>
        <w:rPr>
          <w:rFonts w:asciiTheme="majorHAnsi" w:eastAsiaTheme="minorHAnsi" w:hAnsiTheme="majorHAnsi" w:cstheme="majorBidi"/>
          <w:smallCaps/>
          <w:spacing w:val="5"/>
          <w:sz w:val="24"/>
          <w:szCs w:val="32"/>
        </w:rPr>
      </w:pPr>
      <w:r>
        <w:rPr>
          <w:rFonts w:eastAsiaTheme="minorHAnsi"/>
          <w:sz w:val="24"/>
        </w:rPr>
        <w:br w:type="page"/>
      </w:r>
    </w:p>
    <w:p w:rsidR="00D60C51" w:rsidRPr="00285750" w:rsidRDefault="00D60C51" w:rsidP="00285750">
      <w:pPr>
        <w:pStyle w:val="Titolo1"/>
        <w:rPr>
          <w:rFonts w:eastAsiaTheme="minorHAnsi"/>
          <w:sz w:val="24"/>
        </w:rPr>
      </w:pPr>
      <w:bookmarkStart w:id="14" w:name="_Toc479067004"/>
      <w:r w:rsidRPr="00285750">
        <w:rPr>
          <w:rFonts w:eastAsiaTheme="minorHAnsi"/>
          <w:sz w:val="24"/>
        </w:rPr>
        <w:lastRenderedPageBreak/>
        <w:t>CAPITOLO 3. IL DOCUMENTO</w:t>
      </w:r>
      <w:bookmarkEnd w:id="14"/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D60C51" w:rsidRPr="00285750" w:rsidRDefault="00D60C51" w:rsidP="00285750">
      <w:pPr>
        <w:pStyle w:val="Titolo2"/>
        <w:rPr>
          <w:rFonts w:eastAsiaTheme="minorHAnsi"/>
          <w:sz w:val="20"/>
        </w:rPr>
      </w:pPr>
      <w:bookmarkStart w:id="15" w:name="_Toc479067005"/>
      <w:r w:rsidRPr="00285750">
        <w:rPr>
          <w:rFonts w:eastAsiaTheme="minorHAnsi"/>
          <w:sz w:val="20"/>
        </w:rPr>
        <w:t>3.1. Documento informatico e analogico: definizione e disciplina giuridica</w:t>
      </w:r>
      <w:bookmarkEnd w:id="15"/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è la rappresentazione in</w:t>
      </w:r>
      <w:r w:rsidR="00285750">
        <w:rPr>
          <w:rFonts w:ascii="Verdana" w:eastAsiaTheme="minorHAnsi" w:hAnsi="Verdana" w:cs="GaramondAntiqua"/>
          <w:color w:val="252525"/>
          <w:sz w:val="16"/>
          <w:szCs w:val="16"/>
        </w:rPr>
        <w:t xml:space="preserve">formatica di atti, fatti o dati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giuridicamente rilevanti. Il documento informatico è, quindi, un </w:t>
      </w:r>
      <w:r w:rsidRPr="00D60C5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file</w:t>
      </w:r>
      <w:r w:rsidR="00285750">
        <w:rPr>
          <w:rFonts w:ascii="Verdana" w:eastAsiaTheme="minorHAnsi" w:hAnsi="Verdana" w:cs="GaramondAntiqua"/>
          <w:color w:val="252525"/>
          <w:sz w:val="16"/>
          <w:szCs w:val="16"/>
        </w:rPr>
        <w:t xml:space="preserve">, cioè una sequenza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determinata di valori binari indifferente al supporto fisico su cui è memorizzata.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analogico è la rappresentazione non informatica, di atti, fatti o dati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giuridicamente rilevanti. Qualsiasi documento non informatico (ad es., un documento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cartaceo) è, dunque, un documento analogico.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A differenza del documento analogico, che si caratte</w:t>
      </w:r>
      <w:r w:rsidR="00285750">
        <w:rPr>
          <w:rFonts w:ascii="Verdana" w:eastAsiaTheme="minorHAnsi" w:hAnsi="Verdana" w:cs="GaramondAntiqua"/>
          <w:color w:val="252525"/>
          <w:sz w:val="16"/>
          <w:szCs w:val="16"/>
        </w:rPr>
        <w:t xml:space="preserve">rizza per la pluralità di forme 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(scrittura privata,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atto pubblico, scrittura privata autentic</w:t>
      </w:r>
      <w:r w:rsidR="00285750">
        <w:rPr>
          <w:rFonts w:ascii="Verdana" w:eastAsiaTheme="minorHAnsi" w:hAnsi="Verdana" w:cs="GaramondAntiqua"/>
          <w:color w:val="252525"/>
          <w:sz w:val="16"/>
          <w:szCs w:val="16"/>
        </w:rPr>
        <w:t xml:space="preserve">ata) che sostanziano il diverso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valore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giuridico-probatorio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, il documento informatico si caratterizza per la pluralità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di firme elettroniche (con il valore di sottoscrizione, firma, sig</w:t>
      </w:r>
      <w:r w:rsidR="00285750">
        <w:rPr>
          <w:rFonts w:ascii="Verdana" w:eastAsiaTheme="minorHAnsi" w:hAnsi="Verdana" w:cs="GaramondAntiqua"/>
          <w:color w:val="252525"/>
          <w:sz w:val="16"/>
          <w:szCs w:val="16"/>
        </w:rPr>
        <w:t xml:space="preserve">la o visto), che caratterizzano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e diversificano l’efficacia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giuridico-probatoria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 documento.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La firma elettronica non è, infatti, la rappresentazione informatica grafica della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firma, ma un meccanismo di associazione di dati per l’imputazione di effetti giuridici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in capo a un determinato soggetto che ne appare l’autore.</w:t>
      </w:r>
    </w:p>
    <w:p w:rsidR="00D60C51" w:rsidRPr="00F05C0E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auto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L’idoneità del documento informatico a soddisfare il requisito della forma scritta 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suo valore probatorio sono valutabili in giudizio tenuto conto delle caratteristiche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oggettive di qualità, sicurezza, integrità e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. Il documento informatico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assume la caratteristica di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 se prodotto in modo che forma e contenuto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non siano alterabili durante le fasi di tenuta e accesso e ne sia garantita la staticità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nella fase di conservazione</w:t>
      </w:r>
      <w:r w:rsidRPr="00F05C0E">
        <w:rPr>
          <w:rFonts w:ascii="Verdana" w:eastAsiaTheme="minorHAnsi" w:hAnsi="Verdana" w:cs="GaramondAntiqua"/>
          <w:color w:val="auto"/>
          <w:sz w:val="16"/>
          <w:szCs w:val="16"/>
        </w:rPr>
        <w:t>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può essere sottoscritto con firma elettronica, avanzata,</w:t>
      </w:r>
      <w:r w:rsidR="008575D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qualificata o digitale: il tipo di firma utilizzata differenzia il valore giuridico del documento,</w:t>
      </w:r>
      <w:r w:rsidR="005471F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secondo le norme previste dalla legge.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privo di sottoscrizione è una copia informatica, come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tale forma piena prova dei fatti e delle cose rappresentate, se colui contro il quale sono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prodotte non ne disconosce la conformità ai fatti o alle cose medesime (2712 cc, 23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quater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 CAD, 2713 cc).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sottoscritto con firma elettronica semplice è liberamente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valutabile dal giudice sia per quanto riguarda l’efficacia giuridica che per l’efficacia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probatoria tenuto conto delle sue caratteristiche oggettive di qualità, sicurezza, integrità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sottoscritto con firma avanzata, se formato nel rispetto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delle regole 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>t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ecniche che garantiscano l’identificabilità dell’autore, l’integrità 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proofErr w:type="spellStart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, al pari di una scrittura privata, fa piena prova fino a querela di falso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della provenienza della dichiarazione da chi l’ha sottoscritta, se colui contro il quale è prodotta ne riconosce la sottoscrizione ovvero se questa è legalmente considerata</w:t>
      </w:r>
      <w:r w:rsidR="008575D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come riconosciuta.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sottoscritto con firma qualificata, se formato nel rispetto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delle regole tecniche che garantiscano l’identificabilità dell’autore, fa piena prova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fino a querela di falso della provenienza della dichiarazione da chi l’ha sottoscritta.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L’utilizzo del dispositivo si presume riconducibile al titolare, salvo che questi ne dia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prova contraria.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sottoscritto con firma digitale, se formato nel rispetto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delle regole tecniche che garantiscano l’identificabilità dell’autore, fa piena prova fino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a querela di falso della provenienza della dichiarazione da chi l’ha sottoscritta.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L’utilizzo del dispositivo si presume riconducibile al titolare, salvo che questi ne dia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prova contraria.</w:t>
      </w: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L’associazione a un documento informatico di una firma digitale o di un altro tipo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di firma elettronica qualificata basata su un certificato elettronico revocato, scaduto 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sospeso equivale a mancata sottoscrizione; tuttavia le firme elettroniche qualificate 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digitali, ancorché sia scaduto, revocato o sospeso il relativo certificato qualificato del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sottoscrittore, sono valide se alle stesse è associabile un riferimento temporale opponibile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ai terzi che collochi la generazione di dette firme rispettivamente in un momento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precedente alla scadenza, revoca o sospensione del suddetto certificato.</w:t>
      </w:r>
    </w:p>
    <w:p w:rsidR="005471FF" w:rsidRDefault="005471FF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D60C51" w:rsidRP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Se stipulate sotto forma di documento informatico, devono essere sottoscritte a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pena di nullità, salvo i casi di firma autenticata, con firma elettronica qualificata o digitale</w:t>
      </w:r>
      <w:r w:rsidR="0008223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le scritture private relative ai seguenti tipi di contratti: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che trasferiscono la proprietà di beni immobili;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che costituiscono, modificano o trasferiscono il diritto di usufrutto</w:t>
      </w:r>
    </w:p>
    <w:p w:rsidR="00D60C51" w:rsidRPr="00662785" w:rsidRDefault="00D60C51" w:rsidP="0066278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su beni immobili, il diritto di superficie, il diritto del concedente e</w:t>
      </w:r>
      <w:r w:rsidR="0066278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dell’enfiteuta;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che costituiscono la comunione di diritti indicati dai numeri precedenti;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che costituiscono o modificano le servitù prediali, il diritto di uso</w:t>
      </w:r>
    </w:p>
    <w:p w:rsidR="00D60C51" w:rsidRPr="00662785" w:rsidRDefault="00D60C51" w:rsidP="0066278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su beni immobili e il diritto di abitazione;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gli atti di rinunzia ai diritti indicati dai numeri precedenti;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di affrancazione del fondo enfiteutico;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di anticresi;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di locazione di beni immobili per una durata superiore a nove anni;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i contratti di società o di associazione con i quali si conferisce il godimento di</w:t>
      </w:r>
    </w:p>
    <w:p w:rsidR="00D60C51" w:rsidRPr="00662785" w:rsidRDefault="00D60C51" w:rsidP="0066278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beni immobili o di altri diritti reali immobiliari per un tempo eccedente i nove</w:t>
      </w:r>
    </w:p>
    <w:p w:rsidR="00D60C51" w:rsidRPr="00662785" w:rsidRDefault="00D60C51" w:rsidP="0066278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anni o per un tempo indeterminato;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gli atti che costituiscono rendite perpetue o vitalizie, salve le disposizioni relative</w:t>
      </w:r>
    </w:p>
    <w:p w:rsidR="00D60C51" w:rsidRPr="00662785" w:rsidRDefault="00D60C51" w:rsidP="00A66B5A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alle rendite dello Stato;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gli atti di divisione di beni immobili e di altri diritti reali immobiliari;</w:t>
      </w:r>
    </w:p>
    <w:p w:rsidR="00D60C51" w:rsidRPr="00662785" w:rsidRDefault="00D60C51" w:rsidP="006627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le transazioni che hanno per oggetto controversie relative ai rapporti giuridici</w:t>
      </w:r>
    </w:p>
    <w:p w:rsidR="00D60C51" w:rsidRPr="00662785" w:rsidRDefault="00D60C51" w:rsidP="0066278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62785">
        <w:rPr>
          <w:rFonts w:ascii="Verdana" w:eastAsiaTheme="minorHAnsi" w:hAnsi="Verdana" w:cs="GaramondAntiqua"/>
          <w:color w:val="252525"/>
          <w:sz w:val="16"/>
          <w:szCs w:val="16"/>
        </w:rPr>
        <w:t>menzionati nei numeri precedenti.</w:t>
      </w:r>
    </w:p>
    <w:p w:rsidR="00D60C51" w:rsidRDefault="00D60C51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Gli altri atti per cui la legge prevede obbligatoriamente la forma scritta soddisfano</w:t>
      </w:r>
      <w:r w:rsidR="0066278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tale requisito se sottoscritti con firma elettronica avanzata, qualificata o digitale. Si</w:t>
      </w:r>
      <w:r w:rsidR="0066278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precisa che tutti i contratti stipulati dalla Pubblica Amministrazione, anche quando</w:t>
      </w:r>
      <w:r w:rsidR="0066278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quest’ultima agisce </w:t>
      </w:r>
      <w:r w:rsidRPr="00D60C5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iure </w:t>
      </w:r>
      <w:proofErr w:type="spellStart"/>
      <w:r w:rsidRPr="00D60C5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privatorum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 xml:space="preserve">, richiedono la forma scritta </w:t>
      </w:r>
      <w:r w:rsidRPr="00D60C5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ad </w:t>
      </w:r>
      <w:proofErr w:type="spellStart"/>
      <w:r w:rsidRPr="00D60C5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substantiam</w:t>
      </w:r>
      <w:proofErr w:type="spellEnd"/>
      <w:r w:rsidRPr="00D60C51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F97D34" w:rsidRDefault="00F97D34" w:rsidP="00D60C5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97D34" w:rsidRPr="004C6337" w:rsidRDefault="00F97D34" w:rsidP="004C6337">
      <w:pPr>
        <w:pStyle w:val="Titolo2"/>
        <w:rPr>
          <w:rFonts w:eastAsiaTheme="minorHAnsi"/>
          <w:sz w:val="20"/>
        </w:rPr>
      </w:pPr>
      <w:bookmarkStart w:id="16" w:name="_Toc479067006"/>
      <w:r w:rsidRPr="004C6337">
        <w:rPr>
          <w:rFonts w:eastAsiaTheme="minorHAnsi"/>
          <w:sz w:val="20"/>
        </w:rPr>
        <w:t>3.2. Redazione/formazione del documento informatico</w:t>
      </w:r>
      <w:bookmarkEnd w:id="16"/>
    </w:p>
    <w:p w:rsidR="00F97D34" w:rsidRPr="00F97D34" w:rsidRDefault="00F97D34" w:rsidP="00F97D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97D34" w:rsidRPr="00F97D34" w:rsidRDefault="00F97D34" w:rsidP="00F97D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è formato mediante una delle seguenti modalità:</w:t>
      </w:r>
    </w:p>
    <w:p w:rsidR="00F97D34" w:rsidRPr="004C6337" w:rsidRDefault="00F97D34" w:rsidP="004C63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redazione tramite l’utilizzo di appositi strumenti software: in tal caso il documento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informatico assume le caratteristiche di </w:t>
      </w:r>
      <w:proofErr w:type="spellStart"/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e di integrità</w:t>
      </w:r>
      <w:r w:rsidR="0008223A"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con la sottoscrizione con firma digitale/firma elettronica qualificata o con</w:t>
      </w:r>
      <w:r w:rsidR="0008223A"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l’apposizione di una validazione temporale o con il trasferimento a soggetti</w:t>
      </w:r>
      <w:r w:rsidR="0008223A"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terzi con PEC con ricevuta completa o con la memorizzazione su sistemi di</w:t>
      </w:r>
      <w:r w:rsidR="0008223A"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gestione documentale che adottino idonee politiche di sicurezza o con il versamento</w:t>
      </w:r>
      <w:r w:rsidR="0008223A"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ad un sistema di conservazione;</w:t>
      </w:r>
    </w:p>
    <w:p w:rsidR="00F97D34" w:rsidRPr="004C6337" w:rsidRDefault="00F97D34" w:rsidP="004C63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acquisizione di un documento informatico per via telematica o su supporto informatico,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acquisizione della copia per immagine su supporto informatico di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un documento analogico,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acquisizione della copia informatica di un documento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analogico: in tal caso le caratteristiche di immutabilità e di integrità sono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determinate dall’operazione di memorizzazione in un sistema di gestione documentale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che garantisca l’inalterabilità del documento o in un sistema di conservazione;</w:t>
      </w:r>
    </w:p>
    <w:p w:rsidR="00F97D34" w:rsidRPr="004C6337" w:rsidRDefault="00F97D34" w:rsidP="004C63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registrazione informatica delle informazioni risultanti da transazioni o processi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informatici o dalla presentazione telematica di dati attraverso moduli o formulari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resi disponibili all’utente: in tal caso le caratteristiche di immutabilità e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di integrità sono determinate dall’operazione di registrazione dell’esito della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medesima operazione e dall’applicazione di misure per la protezione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dell’integrità delle basi di dati e per la produzione e conservazione dei log di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sistema, ovvero con la produzione di una estrazione statica dei dati e il trasferimento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della stessa nel sistema di conservazione;</w:t>
      </w:r>
    </w:p>
    <w:p w:rsidR="00F97D34" w:rsidRPr="004C6337" w:rsidRDefault="00F97D34" w:rsidP="004C63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generazione o raggruppamento anche in via automatica di un insieme di dati o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registrazioni, provenienti da una o più basi dati, anche appartenenti a più soggetti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interoperanti, secondo una struttura logica predeterminata e memorizzata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in forma statica: in tal caso le caratteristiche di immutabilità e di integrità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sono determinate dall’operazione di registrazione dell’esito della medesima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operazione e dall’applicazione di misure per la protezione dell’integrità delle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basi di dati e per la produzione e conservazione dei </w:t>
      </w:r>
      <w:r w:rsidRPr="004C633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log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di sistema, ovvero con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la produzione di una estrazione statica dei dati e il trasferimento della stessa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Theme="minorHAnsi" w:hAnsi="Verdana" w:cs="GaramondAntiqua"/>
          <w:color w:val="252525"/>
          <w:sz w:val="16"/>
          <w:szCs w:val="16"/>
        </w:rPr>
        <w:t>nel sistema di conservazione.</w:t>
      </w:r>
    </w:p>
    <w:p w:rsidR="00F97D34" w:rsidRDefault="00F97D34" w:rsidP="00F97D34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97D34" w:rsidRPr="004C6337" w:rsidRDefault="00F97D34" w:rsidP="004C6337">
      <w:pPr>
        <w:pStyle w:val="Titolo2"/>
        <w:rPr>
          <w:rFonts w:eastAsiaTheme="minorHAnsi"/>
          <w:sz w:val="20"/>
        </w:rPr>
      </w:pPr>
      <w:bookmarkStart w:id="17" w:name="_Toc479067007"/>
      <w:r w:rsidRPr="004C6337">
        <w:rPr>
          <w:rFonts w:eastAsiaTheme="minorHAnsi"/>
          <w:sz w:val="20"/>
        </w:rPr>
        <w:t>3.2.1. Validazione temporale</w:t>
      </w:r>
      <w:bookmarkEnd w:id="17"/>
    </w:p>
    <w:p w:rsidR="00F97D34" w:rsidRPr="00F97D34" w:rsidRDefault="00F97D34" w:rsidP="00F97D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97D34" w:rsidRDefault="00F97D34" w:rsidP="00F97D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97D34">
        <w:rPr>
          <w:rFonts w:ascii="Verdana" w:eastAsiaTheme="minorHAnsi" w:hAnsi="Verdana" w:cs="GaramondAntiqua"/>
          <w:color w:val="252525"/>
          <w:sz w:val="16"/>
          <w:szCs w:val="16"/>
        </w:rPr>
        <w:t>Costituiscono validazione temporale:</w:t>
      </w:r>
    </w:p>
    <w:p w:rsidR="00F97D34" w:rsidRDefault="00F97D34" w:rsidP="00F97D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97D34" w:rsidRPr="00F97D34" w:rsidRDefault="00F97D34" w:rsidP="00F97D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 riferimenti temporali realizzati dai certificatori accreditati mediante marche</w:t>
      </w:r>
      <w:r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temporali;</w:t>
      </w:r>
    </w:p>
    <w:p w:rsidR="00F97D34" w:rsidRPr="004C6337" w:rsidRDefault="00F97D34" w:rsidP="004C63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 riferimenti temporali apposti sul giornale di controllo da un certificatore accreditato</w:t>
      </w:r>
      <w:r w:rsidR="004C633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="SymbolMT" w:hAnsi="Verdana" w:cs="GaramondAntiqua"/>
          <w:color w:val="252525"/>
          <w:sz w:val="16"/>
          <w:szCs w:val="16"/>
        </w:rPr>
        <w:t>secondo la scala di tempo UTC (IT) (INRIM) con una differenza non</w:t>
      </w:r>
      <w:r w:rsidR="00877A25" w:rsidRPr="004C633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="SymbolMT" w:hAnsi="Verdana" w:cs="GaramondAntiqua"/>
          <w:color w:val="252525"/>
          <w:sz w:val="16"/>
          <w:szCs w:val="16"/>
        </w:rPr>
        <w:t>superiore ad un minuto primo;</w:t>
      </w:r>
    </w:p>
    <w:p w:rsidR="00F97D34" w:rsidRPr="00F97D34" w:rsidRDefault="00F97D34" w:rsidP="00F97D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il riferimento temporale contenuto nella segnatura di protocollo;</w:t>
      </w:r>
    </w:p>
    <w:p w:rsidR="00F97D34" w:rsidRPr="004C6337" w:rsidRDefault="00F97D34" w:rsidP="004C63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il riferimento temporale ottenuto attraverso la procedura di conservazione dei</w:t>
      </w:r>
      <w:r w:rsidR="004C633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="SymbolMT" w:hAnsi="Verdana" w:cs="GaramondAntiqua"/>
          <w:color w:val="252525"/>
          <w:sz w:val="16"/>
          <w:szCs w:val="16"/>
        </w:rPr>
        <w:t>documenti in conformità alle norme vigenti, ad opera di un pubblico ufficiale</w:t>
      </w:r>
      <w:r w:rsidR="004C633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37">
        <w:rPr>
          <w:rFonts w:ascii="Verdana" w:eastAsia="SymbolMT" w:hAnsi="Verdana" w:cs="GaramondAntiqua"/>
          <w:color w:val="252525"/>
          <w:sz w:val="16"/>
          <w:szCs w:val="16"/>
        </w:rPr>
        <w:t>di una pubblica amministrazione;</w:t>
      </w:r>
    </w:p>
    <w:p w:rsidR="00F97D34" w:rsidRPr="00F97D34" w:rsidRDefault="00F97D34" w:rsidP="00F97D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il riferimento temporale ottenuto attraverso l’utilizzo di posta elettronica certificata;</w:t>
      </w:r>
    </w:p>
    <w:p w:rsidR="00F97D34" w:rsidRDefault="00F97D34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il riferimento temporale ottenuto attraverso l’utilizzo della marcatura postale</w:t>
      </w:r>
      <w:r w:rsidR="00877A25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F97D34">
        <w:rPr>
          <w:rFonts w:ascii="Verdana" w:eastAsia="SymbolMT" w:hAnsi="Verdana" w:cs="GaramondAntiqua"/>
          <w:color w:val="252525"/>
          <w:sz w:val="16"/>
          <w:szCs w:val="16"/>
        </w:rPr>
        <w:t>elettronica.</w:t>
      </w:r>
    </w:p>
    <w:p w:rsidR="00877A25" w:rsidRDefault="00877A25" w:rsidP="00877A25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877A25" w:rsidRPr="004C6337" w:rsidRDefault="00877A25" w:rsidP="004C6337">
      <w:pPr>
        <w:pStyle w:val="Titolo2"/>
        <w:rPr>
          <w:rFonts w:eastAsiaTheme="minorHAnsi"/>
          <w:sz w:val="20"/>
        </w:rPr>
      </w:pPr>
      <w:bookmarkStart w:id="18" w:name="_Toc479067008"/>
      <w:r w:rsidRPr="004C6337">
        <w:rPr>
          <w:rFonts w:eastAsiaTheme="minorHAnsi"/>
          <w:sz w:val="20"/>
        </w:rPr>
        <w:t>3.2.2. Formati</w:t>
      </w:r>
      <w:bookmarkEnd w:id="18"/>
    </w:p>
    <w:p w:rsidR="00877A25" w:rsidRP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77A25" w:rsidRP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 utilizza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 xml:space="preserve"> per la formazione e per la gestio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ne dei documenti informatici le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tipologie di formato coerenti con le regole tecniche del documento informatico,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del sistema di conservazione e del protocollo informatico e tali da garantire i principi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di interoperabilità tra i sistemi di conservazione in base alla normativa vigente.</w:t>
      </w:r>
    </w:p>
    <w:p w:rsid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La scelta del formato è stata effettuata considerando che essa, come da previsione</w:t>
      </w:r>
      <w:r w:rsid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normativa, deve garantire la leggibilità e la reperibilità del documento informatico</w:t>
      </w:r>
      <w:r w:rsid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nell’intero ciclo di vita dello stesso; pertanto nella scelta si è valutata l’apertura, la sicurezza,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la portabilità, la funzionalità, il supporto allo sviluppo e la diffusione dello</w:t>
      </w:r>
      <w:r w:rsid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 xml:space="preserve">stesso. </w:t>
      </w:r>
    </w:p>
    <w:p w:rsidR="0008223A" w:rsidRDefault="0008223A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77A25" w:rsidRPr="004C6337" w:rsidRDefault="00877A25" w:rsidP="004C6337">
      <w:pPr>
        <w:pStyle w:val="Titolo2"/>
        <w:rPr>
          <w:rFonts w:eastAsiaTheme="minorHAnsi"/>
          <w:sz w:val="20"/>
        </w:rPr>
      </w:pPr>
      <w:bookmarkStart w:id="19" w:name="_Toc479067009"/>
      <w:r w:rsidRPr="004C6337">
        <w:rPr>
          <w:rFonts w:eastAsiaTheme="minorHAnsi"/>
          <w:sz w:val="20"/>
        </w:rPr>
        <w:t>3.3. Redazione/formazione del documento amministrativo informatico</w:t>
      </w:r>
      <w:bookmarkEnd w:id="19"/>
    </w:p>
    <w:p w:rsidR="00877A25" w:rsidRP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77A25" w:rsidRP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Il documento amministrativo è qualsiasi rapprese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ntazione, comunque formata, del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contenuto di atti, anche interni o non relativi ad uno specifico procedimento, d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etenuti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da una pubblica amministrazione e concernenti attività di pubbli</w:t>
      </w:r>
      <w:r w:rsidR="004C6337">
        <w:rPr>
          <w:rFonts w:ascii="Verdana" w:eastAsiaTheme="minorHAnsi" w:hAnsi="Verdana" w:cs="GaramondAntiqua"/>
          <w:color w:val="252525"/>
          <w:sz w:val="16"/>
          <w:szCs w:val="16"/>
        </w:rPr>
        <w:t xml:space="preserve">co interesse, indipendentemente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dalla natura pubblicistica o privatistica.</w:t>
      </w:r>
    </w:p>
    <w:p w:rsidR="00877A25" w:rsidRPr="00877A25" w:rsidRDefault="00877A25" w:rsidP="00877A2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Il documento amministrativo può assumere la forma di documento informatico 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77A25">
        <w:rPr>
          <w:rFonts w:ascii="Verdana" w:eastAsiaTheme="minorHAnsi" w:hAnsi="Verdana" w:cs="GaramondAntiqua"/>
          <w:color w:val="252525"/>
          <w:sz w:val="16"/>
          <w:szCs w:val="16"/>
        </w:rPr>
        <w:t>analogico.</w:t>
      </w: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Le amministrazioni pubbliche formano gli originali dei 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propri documenti amministrativi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informatici attraverso gli strumenti informatici, di cui al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§ 3.1 ovvero acquisendo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le istanze, le dichiarazioni e le comunicazioni previst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e dalla legge. Gli atti formati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dalle pubbliche amministrazioni con strumenti informati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ci, nonché i dati e i documenti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informatici detenuti dalle stesse, costituiscono in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formazione primaria e originale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da cui è possibile effettuare duplicazioni e copie.</w:t>
      </w: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Il documento amministrativo informatico e le istanze, le d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ichiarazioni e le comunicazioni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previste dalla legge sono soggette, ove necessario,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a registrazione di protocollo,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segnatura, fascicolatura e </w:t>
      </w:r>
      <w:proofErr w:type="spellStart"/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repertoriazione</w:t>
      </w:r>
      <w:proofErr w:type="spellEnd"/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5471FF" w:rsidRDefault="005471FF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Il documento amministrativo informatico assume le cara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tteristiche di </w:t>
      </w:r>
      <w:proofErr w:type="spellStart"/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e di integrità oltre che nei modi di cui al § 3.2 anche con la registrazione nel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registro di protocollo unico per ciascuna Area organizzativa </w:t>
      </w:r>
      <w:proofErr w:type="spellStart"/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omogena</w:t>
      </w:r>
      <w:proofErr w:type="spellEnd"/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 xml:space="preserve"> (AOO), nei repertori,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negli albi, contenuti nel sistema di gestione documentale.</w:t>
      </w:r>
    </w:p>
    <w:p w:rsidR="00440B6B" w:rsidRPr="00A82B6C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Il documento amministrativo informatico deve, di norma, contenere la denominazione</w:t>
      </w:r>
    </w:p>
    <w:p w:rsidR="00440B6B" w:rsidRPr="00A82B6C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dell’Istituto e l’indicazione di</w:t>
      </w:r>
      <w:r w:rsidR="00A66B5A" w:rsidRPr="00A82B6C">
        <w:rPr>
          <w:rFonts w:ascii="Verdana" w:eastAsiaTheme="minorHAnsi" w:hAnsi="Verdana" w:cs="GaramondAntiqua"/>
          <w:color w:val="252525"/>
          <w:sz w:val="16"/>
          <w:szCs w:val="16"/>
        </w:rPr>
        <w:t>:</w:t>
      </w:r>
    </w:p>
    <w:p w:rsidR="00440B6B" w:rsidRPr="00A82B6C" w:rsidRDefault="00CC2F00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AOO</w:t>
      </w:r>
      <w:r w:rsidR="00440B6B" w:rsidRPr="00A82B6C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Data di sottoscrizione;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Classificazione;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Indicazioni atte a individuare il fascicolo di competenza;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 xml:space="preserve">Numero di allegati (indicare 0 </w:t>
      </w:r>
      <w:r w:rsidRPr="00A82B6C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zero </w:t>
      </w: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se non presenti);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Oggetto;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Destinatario;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Testo;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Iniziali di redattore/responsabile;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Sottoscrizione;</w:t>
      </w:r>
    </w:p>
    <w:p w:rsidR="00440B6B" w:rsidRPr="00A82B6C" w:rsidRDefault="00440B6B" w:rsidP="00440B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82B6C">
        <w:rPr>
          <w:rFonts w:ascii="Verdana" w:eastAsiaTheme="minorHAnsi" w:hAnsi="Verdana" w:cs="GaramondAntiqua"/>
          <w:color w:val="252525"/>
          <w:sz w:val="16"/>
          <w:szCs w:val="16"/>
        </w:rPr>
        <w:t>Elementi identificativi del responsabile del procedimento.</w:t>
      </w: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Il documento è sottoscritto prima di essere protoco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llato. Le informazioni relative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alla classificazione atte a identificare il fascicolo di compete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nza, la data di sottoscrizione,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il numero di allegati sono inserite prima della sottoscrizione del documento.</w:t>
      </w:r>
    </w:p>
    <w:p w:rsid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40B6B" w:rsidRPr="00A0350F" w:rsidRDefault="00440B6B" w:rsidP="00A0350F">
      <w:pPr>
        <w:pStyle w:val="Titolo2"/>
        <w:rPr>
          <w:rFonts w:eastAsiaTheme="minorHAnsi"/>
          <w:sz w:val="20"/>
        </w:rPr>
      </w:pPr>
      <w:bookmarkStart w:id="20" w:name="_Toc479067010"/>
      <w:r w:rsidRPr="00A0350F">
        <w:rPr>
          <w:rFonts w:eastAsiaTheme="minorHAnsi"/>
          <w:sz w:val="20"/>
        </w:rPr>
        <w:t>3.4. Redazione/formazione del documento amministrativo analogico</w:t>
      </w:r>
      <w:bookmarkEnd w:id="20"/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Per documento analogico si intende un documento forma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to utilizzando una grandezza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fisica (ad es., le tracce su carta, le immagini contenute nei film e le magnetizzazioni</w:t>
      </w:r>
      <w:r w:rsidR="0039211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su nastro).</w:t>
      </w: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Nell’attività amministrativa, di norma il doc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umento analogico è un documento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formato su supporto analogico prodotto con strumen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ti analogici (ad es., documento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scritto a mano) o con strumenti informatici (ad es., do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cumento prodotto con un sistema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di videoscrittura) e stampato su carta. L’originale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analogico è il documento nella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sua redazione definitiva, perfetta ed autentica negli elementi formali (sigillo, carta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intestata, formulario amministrativo) e sostanziali, com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prendente tutti gli elementi di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garanzia e di informazione, del mittente e del destinatario e dotato di firma autografa.</w:t>
      </w:r>
    </w:p>
    <w:p w:rsidR="00440B6B" w:rsidRPr="00440B6B" w:rsidRDefault="00440B6B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 documenti analogici dotati di firma autografa av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enti per destinatario un ente o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un soggetto terzi, sono di norma redatti in due esemplari, u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n originale per il destinatario </w:t>
      </w: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e una minuta da conservare agli atti nel fascicolo corrispondente.</w:t>
      </w:r>
    </w:p>
    <w:p w:rsidR="00440B6B" w:rsidRPr="00440B6B" w:rsidRDefault="00440B6B" w:rsidP="0039211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40B6B">
        <w:rPr>
          <w:rFonts w:ascii="Verdana" w:eastAsiaTheme="minorHAnsi" w:hAnsi="Verdana" w:cs="GaramondAntiqua"/>
          <w:color w:val="252525"/>
          <w:sz w:val="16"/>
          <w:szCs w:val="16"/>
        </w:rPr>
        <w:t>Il documento è sottoscritt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>o prima di essere protocollato.</w:t>
      </w:r>
    </w:p>
    <w:p w:rsidR="00392118" w:rsidRDefault="00392118" w:rsidP="00440B6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947BA" w:rsidRPr="00A0350F" w:rsidRDefault="004947BA" w:rsidP="00A0350F">
      <w:pPr>
        <w:pStyle w:val="Titolo2"/>
        <w:rPr>
          <w:rFonts w:eastAsiaTheme="minorHAnsi"/>
          <w:sz w:val="20"/>
        </w:rPr>
      </w:pPr>
      <w:bookmarkStart w:id="21" w:name="_Toc479067011"/>
      <w:r w:rsidRPr="00A0350F">
        <w:rPr>
          <w:rFonts w:eastAsiaTheme="minorHAnsi"/>
          <w:sz w:val="20"/>
        </w:rPr>
        <w:t>3.5. Documenti redatti in originale su supporto analogico</w:t>
      </w:r>
      <w:bookmarkEnd w:id="21"/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Ai sensi del DPCM 21 marzo 2013, per particolari tipologie di documenti analogici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originali unici, in ragione di esigenze di natura pubblicistica, permane l’obbligo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della conservazione dell’originale analogico oppure, in caso di conservazione sostitutiva,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la loro conformità all’originale deve essere autenticata da un notaio o da altro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pubblico ufficiale a ciò autorizzato. Per documenti originali unici si intendono tutti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quei documenti il cui contenuto non può essere desunto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da altre scritture o documenti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di cui sia obbligatoria la tenuta (ad es., i verbali di una riunione o di un’assemblea).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Pertanto, tutti i documenti su cui vengono apposti manualmente dati di registrazione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a protocollo, sigle e firma autografa (che non sono sottoscritti con firma elettronica,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semplice, avanzata o digitale), sono documenti amministrativi analogici.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947BA" w:rsidRPr="00A0350F" w:rsidRDefault="004947BA" w:rsidP="00A0350F">
      <w:pPr>
        <w:pStyle w:val="Titolo2"/>
        <w:rPr>
          <w:rFonts w:eastAsiaTheme="minorHAnsi"/>
          <w:sz w:val="20"/>
        </w:rPr>
      </w:pPr>
      <w:bookmarkStart w:id="22" w:name="_Toc479067012"/>
      <w:r w:rsidRPr="00A0350F">
        <w:rPr>
          <w:rFonts w:eastAsiaTheme="minorHAnsi"/>
          <w:sz w:val="20"/>
        </w:rPr>
        <w:t>3.6. Il documento amministrativo informatico costituito dal corpo della PEC istituzionale</w:t>
      </w:r>
      <w:bookmarkEnd w:id="22"/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La posta elettronica certificata costituisce un mezzo di trasmissione che consente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lo scambio di comunicazioni e documenti la cui trasmissione e ricezione sono giuridicamente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rilevanti. Tale modalità di trasmissione dei documenti viene utilizzata nei casi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in cui è necessario avere prova opponibile dell’invio e della consegna del messaggio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di posta.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Il documento trasmesso/ricevuto con PEC ha lo stesso v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alore legale della raccomandata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con avviso di ricevimento. In tal caso, l’avvenuta consegna del messaggio elettronico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consente tra l’altr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o di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ricorrere contro terzi.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La PEC, a differenza della posta elettronica semplice, ha le seguenti peculiarità:</w:t>
      </w:r>
    </w:p>
    <w:p w:rsidR="004947BA" w:rsidRPr="00F07788" w:rsidRDefault="004947BA" w:rsidP="00F077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identificazione del mittente, se coincide con l’autore del documento;</w:t>
      </w:r>
    </w:p>
    <w:p w:rsidR="004947BA" w:rsidRPr="00F07788" w:rsidRDefault="004947BA" w:rsidP="00F077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garanzia dell’integrità e della riservatezza dei messaggi;</w:t>
      </w:r>
    </w:p>
    <w:p w:rsidR="004947BA" w:rsidRPr="00F07788" w:rsidRDefault="004947BA" w:rsidP="00F077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data certa di spedizione e consegna dei messaggi;</w:t>
      </w:r>
    </w:p>
    <w:p w:rsidR="004947BA" w:rsidRPr="00F07788" w:rsidRDefault="004947BA" w:rsidP="00F077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ricevuta di avvenuta consegna o avviso di mancato recapito;</w:t>
      </w:r>
    </w:p>
    <w:p w:rsidR="004947BA" w:rsidRPr="00F07788" w:rsidRDefault="004947BA" w:rsidP="00F077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tracciatura dei messaggi a cura del gestore.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Di norma, si dovrebbe usare la PEC per trasmettere e/o ricevere un documento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informatico, ma può accadere che la comunicazione/istanza ricevuta sia costituita dal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 xml:space="preserve">mero corpo della </w:t>
      </w:r>
      <w:r w:rsidRPr="004947BA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e-mail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In questo caso si procede alla registrazione del mes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saggio in arrivo nel sistema di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 xml:space="preserve">gestione documentale solo se il contenuto è rilevante al fine </w:t>
      </w:r>
      <w:proofErr w:type="spellStart"/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giuridico-probatorio</w:t>
      </w:r>
      <w:proofErr w:type="spellEnd"/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947BA" w:rsidRPr="00A0350F" w:rsidRDefault="004947BA" w:rsidP="00A0350F">
      <w:pPr>
        <w:pStyle w:val="Titolo2"/>
        <w:rPr>
          <w:rFonts w:eastAsiaTheme="minorHAnsi"/>
          <w:sz w:val="20"/>
        </w:rPr>
      </w:pPr>
      <w:bookmarkStart w:id="23" w:name="_Toc479067013"/>
      <w:r w:rsidRPr="00A0350F">
        <w:rPr>
          <w:rFonts w:eastAsiaTheme="minorHAnsi"/>
          <w:sz w:val="20"/>
        </w:rPr>
        <w:t>3.7. Il documento amministrativo informatico costituito dal corpo della e-mail istituzionale</w:t>
      </w:r>
      <w:bookmarkEnd w:id="23"/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L’e-mail costituisce un documento informatico sot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toscritto con firma elettronica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 xml:space="preserve">semplice, in quanto il mittente viene identificato inserendo il proprio </w:t>
      </w:r>
      <w:r w:rsidRPr="004947BA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username 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e la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 xml:space="preserve">propria </w:t>
      </w:r>
      <w:r w:rsidRPr="004947BA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password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947BA" w:rsidRDefault="00986C68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986C68">
        <w:rPr>
          <w:rFonts w:ascii="Verdana" w:eastAsiaTheme="minorHAnsi" w:hAnsi="Verdana" w:cs="GaramondAntiqua"/>
          <w:color w:val="252525"/>
          <w:sz w:val="16"/>
          <w:szCs w:val="16"/>
        </w:rPr>
        <w:t>S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>ono soggette</w:t>
      </w:r>
      <w:r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>a protocollazione solo se il contenuto è rilevante a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l fine </w:t>
      </w:r>
      <w:proofErr w:type="spellStart"/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>giuridico-probatorio</w:t>
      </w:r>
      <w:proofErr w:type="spellEnd"/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. In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questo caso 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>il sistema di gestione documentale provvede in automatico alla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 conversione dell’</w:t>
      </w:r>
      <w:r w:rsidR="004947BA" w:rsidRPr="00986C6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e-mail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in formato </w:t>
      </w:r>
      <w:proofErr w:type="spellStart"/>
      <w:r w:rsidR="00A0350F" w:rsidRPr="00A0350F">
        <w:rPr>
          <w:rFonts w:ascii="Verdana" w:eastAsiaTheme="minorHAnsi" w:hAnsi="Verdana" w:cs="GaramondAntiqua"/>
          <w:i/>
          <w:color w:val="252525"/>
          <w:sz w:val="16"/>
          <w:szCs w:val="16"/>
        </w:rPr>
        <w:t>eml</w:t>
      </w:r>
      <w:proofErr w:type="spellEnd"/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 prima di procedere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>alla sua registratura. Trattandosi di un documento informatico nativo non si</w:t>
      </w:r>
      <w:r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>procederà alla stampa e apposizione tramite timbro della segnatura prima della registratura</w:t>
      </w:r>
      <w:r w:rsidRPr="00986C6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4947BA" w:rsidRPr="00986C68">
        <w:rPr>
          <w:rFonts w:ascii="Verdana" w:eastAsiaTheme="minorHAnsi" w:hAnsi="Verdana" w:cs="GaramondAntiqua"/>
          <w:color w:val="252525"/>
          <w:sz w:val="16"/>
          <w:szCs w:val="16"/>
        </w:rPr>
        <w:t>a protocollo.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947BA" w:rsidRPr="00A0350F" w:rsidRDefault="004947BA" w:rsidP="00A0350F">
      <w:pPr>
        <w:pStyle w:val="Titolo2"/>
        <w:rPr>
          <w:rFonts w:eastAsiaTheme="minorHAnsi"/>
          <w:sz w:val="20"/>
        </w:rPr>
      </w:pPr>
      <w:bookmarkStart w:id="24" w:name="_Toc479067014"/>
      <w:r w:rsidRPr="00A0350F">
        <w:rPr>
          <w:rFonts w:eastAsiaTheme="minorHAnsi"/>
          <w:sz w:val="20"/>
        </w:rPr>
        <w:t>3.8. Distinzione dei documenti in base allo stato di trasmissione (arr</w:t>
      </w:r>
      <w:r w:rsidR="00CC2F00">
        <w:rPr>
          <w:rFonts w:eastAsiaTheme="minorHAnsi"/>
          <w:sz w:val="20"/>
        </w:rPr>
        <w:t>ivo, partenza</w:t>
      </w:r>
      <w:r w:rsidRPr="00A0350F">
        <w:rPr>
          <w:rFonts w:eastAsiaTheme="minorHAnsi"/>
          <w:sz w:val="20"/>
        </w:rPr>
        <w:t>, scambiati tra AOO dello stesso ente, fax, PEC, e-mail)</w:t>
      </w:r>
      <w:bookmarkEnd w:id="24"/>
    </w:p>
    <w:p w:rsidR="00A0350F" w:rsidRDefault="00A0350F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I documenti, siano essi analogici o informatici, in base allo stato di trasmissione si</w:t>
      </w:r>
      <w:r w:rsidR="00884FF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Theme="minorHAnsi" w:hAnsi="Verdana" w:cs="GaramondAntiqua"/>
          <w:color w:val="252525"/>
          <w:sz w:val="16"/>
          <w:szCs w:val="16"/>
        </w:rPr>
        <w:t>distinguono in:</w:t>
      </w:r>
    </w:p>
    <w:p w:rsidR="004947BA" w:rsidRPr="004641B7" w:rsidRDefault="004947BA" w:rsidP="004641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4641B7">
        <w:rPr>
          <w:rFonts w:ascii="Verdana" w:eastAsia="SymbolMT" w:hAnsi="Verdana" w:cs="GaramondAntiqua"/>
          <w:color w:val="252525"/>
          <w:sz w:val="16"/>
          <w:szCs w:val="16"/>
        </w:rPr>
        <w:t>documenti in arrivo;</w:t>
      </w:r>
    </w:p>
    <w:p w:rsidR="004947BA" w:rsidRPr="004641B7" w:rsidRDefault="004947BA" w:rsidP="004641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4641B7">
        <w:rPr>
          <w:rFonts w:ascii="Verdana" w:eastAsia="SymbolMT" w:hAnsi="Verdana" w:cs="GaramondAntiqua"/>
          <w:color w:val="252525"/>
          <w:sz w:val="16"/>
          <w:szCs w:val="16"/>
        </w:rPr>
        <w:t>documenti in partenza;</w:t>
      </w:r>
    </w:p>
    <w:p w:rsidR="004947BA" w:rsidRPr="004641B7" w:rsidRDefault="004947BA" w:rsidP="004641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4641B7">
        <w:rPr>
          <w:rFonts w:ascii="Verdana" w:eastAsia="SymbolMT" w:hAnsi="Verdana" w:cs="GaramondAntiqua"/>
          <w:color w:val="252525"/>
          <w:sz w:val="16"/>
          <w:szCs w:val="16"/>
        </w:rPr>
        <w:t>docum</w:t>
      </w:r>
      <w:r w:rsidR="00CC2F00">
        <w:rPr>
          <w:rFonts w:ascii="Verdana" w:eastAsia="SymbolMT" w:hAnsi="Verdana" w:cs="GaramondAntiqua"/>
          <w:color w:val="252525"/>
          <w:sz w:val="16"/>
          <w:szCs w:val="16"/>
        </w:rPr>
        <w:t xml:space="preserve">enti interni </w:t>
      </w:r>
      <w:r w:rsidRPr="004641B7">
        <w:rPr>
          <w:rFonts w:ascii="Verdana" w:eastAsia="SymbolMT" w:hAnsi="Verdana" w:cs="GaramondAntiqua"/>
          <w:color w:val="252525"/>
          <w:sz w:val="16"/>
          <w:szCs w:val="16"/>
        </w:rPr>
        <w:t>;</w:t>
      </w:r>
    </w:p>
    <w:p w:rsidR="00A0350F" w:rsidRDefault="00A0350F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documenti in arrivo si intendono tutti i documenti di rilevanza giuridico probatoria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acquisiti dall’Amministrazione nell’esercizio delle proprie funzioni e provenienti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da un diverso soggetto pubblico o privato.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documenti in partenza si intendono i documenti di rilevanza giuridico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probatoria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prodotti dall’Amministrazione pubblica nell’esercizio delle proprie funzioni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e indirizzati ad un diverso soggetto pubblico o privato ed anche ai propri dipendenti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come persone fisiche e non nell’esercizio delle loro funzioni.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documenti interni o tra uffici si intendono i documenti scambiati tra le diverse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Unità Organizzative R</w:t>
      </w:r>
      <w:r w:rsidR="00CC2F00">
        <w:rPr>
          <w:rFonts w:ascii="Verdana" w:eastAsia="SymbolMT" w:hAnsi="Verdana" w:cs="GaramondAntiqua"/>
          <w:color w:val="252525"/>
          <w:sz w:val="16"/>
          <w:szCs w:val="16"/>
        </w:rPr>
        <w:t xml:space="preserve">esponsabili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afferenti alla stessa Area Organizzativa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Omogenea (AOO). I documenti interni di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preminente carattere giuridico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probatorio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sono quelli redatti dal personale nell’esercizio delle proprie funzioni al fine di documentare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fatti inerenti all’attività svolta e alla regolarità delle azioni amministrative o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qualsiasi altro documento dal quale possano nascere diritti, doveri o legittime aspettative</w:t>
      </w:r>
      <w:r w:rsidR="004641B7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di terzi.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comunicazioni informali tra uffici si intende lo scambio di informazioni, con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o senza documenti allegati, delle quali è facoltativa la conservazione. Questo genere di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comunicazioni sono ricevute e trasmesse per posta elettronica interna e di norma non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sono protocollate.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documenti scambiati tra AOO dello stesso Ente si intendono documenti di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preminente carattere giuridico probatorio sottoposti alla protocollazione in partenza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per la AOO mittente, e alla protocollazione in arrivo per la AOO ricevente.</w:t>
      </w:r>
    </w:p>
    <w:p w:rsidR="004947BA" w:rsidRP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Di norma la ricezione dei documenti informatici è a</w:t>
      </w:r>
      <w:r w:rsidR="00A0350F">
        <w:rPr>
          <w:rFonts w:ascii="Verdana" w:eastAsia="SymbolMT" w:hAnsi="Verdana" w:cs="GaramondAntiqua"/>
          <w:color w:val="252525"/>
          <w:sz w:val="16"/>
          <w:szCs w:val="16"/>
        </w:rPr>
        <w:t xml:space="preserve">ssicurata tramite la casella di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posta elettronica certificata istituzionale – PEC – acce</w:t>
      </w:r>
      <w:r w:rsidR="00A0350F">
        <w:rPr>
          <w:rFonts w:ascii="Verdana" w:eastAsia="SymbolMT" w:hAnsi="Verdana" w:cs="GaramondAntiqua"/>
          <w:color w:val="252525"/>
          <w:sz w:val="16"/>
          <w:szCs w:val="16"/>
        </w:rPr>
        <w:t xml:space="preserve">ssibile all’Unità Organizzativa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responsabile della protocollazione in arrivo per la AOO di appartenenza.</w:t>
      </w:r>
    </w:p>
    <w:p w:rsidR="004947BA" w:rsidRDefault="004947BA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Il documento informatico trasmesso tramite casella d</w:t>
      </w:r>
      <w:r w:rsidR="00A0350F">
        <w:rPr>
          <w:rFonts w:ascii="Verdana" w:eastAsia="SymbolMT" w:hAnsi="Verdana" w:cs="GaramondAntiqua"/>
          <w:color w:val="252525"/>
          <w:sz w:val="16"/>
          <w:szCs w:val="16"/>
        </w:rPr>
        <w:t xml:space="preserve">i posta elettronica certificata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 xml:space="preserve">– PEC si intende spedito dal mittente se inviato al proprio </w:t>
      </w:r>
      <w:r w:rsidR="00A0350F">
        <w:rPr>
          <w:rFonts w:ascii="Verdana" w:eastAsia="SymbolMT" w:hAnsi="Verdana" w:cs="GaramondAntiqua"/>
          <w:color w:val="252525"/>
          <w:sz w:val="16"/>
          <w:szCs w:val="16"/>
        </w:rPr>
        <w:t xml:space="preserve">gestore e si intende consegnato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al destinatario se reso disponibile all’indirizzo elettronico da questi dichiarato,</w:t>
      </w:r>
      <w:r w:rsidR="00884FFA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947BA">
        <w:rPr>
          <w:rFonts w:ascii="Verdana" w:eastAsia="SymbolMT" w:hAnsi="Verdana" w:cs="GaramondAntiqua"/>
          <w:color w:val="252525"/>
          <w:sz w:val="16"/>
          <w:szCs w:val="16"/>
        </w:rPr>
        <w:t>nella casella di posta elettronica del destinatario messa a disposizione dal gestore.</w:t>
      </w:r>
    </w:p>
    <w:p w:rsidR="004641B7" w:rsidRDefault="004641B7" w:rsidP="004947BA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4641B7" w:rsidRPr="00A0350F" w:rsidRDefault="004641B7" w:rsidP="00A0350F">
      <w:pPr>
        <w:pStyle w:val="Titolo2"/>
        <w:rPr>
          <w:rFonts w:eastAsiaTheme="minorHAnsi"/>
          <w:sz w:val="20"/>
        </w:rPr>
      </w:pPr>
      <w:bookmarkStart w:id="25" w:name="_Toc479067015"/>
      <w:r w:rsidRPr="00A0350F">
        <w:rPr>
          <w:rFonts w:eastAsiaTheme="minorHAnsi"/>
          <w:sz w:val="20"/>
        </w:rPr>
        <w:t>3.9. Duplicato del documento informatico e analogico</w:t>
      </w:r>
      <w:bookmarkEnd w:id="25"/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Il duplicato del documento informatico è un doc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umento prodotto mediante idoneo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processo o strumento che assicuri che il documento informat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ico, ottenuto sullo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stesso sistema di memorizzazione o su un sistema diver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so, contenga la stessa sequenza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binaria del documento informatico di origine da cui è </w:t>
      </w:r>
      <w:r w:rsidR="00A0350F">
        <w:rPr>
          <w:rFonts w:ascii="Verdana" w:eastAsiaTheme="minorHAnsi" w:hAnsi="Verdana" w:cs="GaramondAntiqua"/>
          <w:color w:val="252525"/>
          <w:sz w:val="16"/>
          <w:szCs w:val="16"/>
        </w:rPr>
        <w:t xml:space="preserve">tratto. I duplicati informatici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hanno il medesimo valore giuridico del documento informatico da </w:t>
      </w:r>
      <w:r w:rsidR="00E15C16">
        <w:rPr>
          <w:rFonts w:ascii="Verdana" w:eastAsiaTheme="minorHAnsi" w:hAnsi="Verdana" w:cs="GaramondAntiqua"/>
          <w:color w:val="252525"/>
          <w:sz w:val="16"/>
          <w:szCs w:val="16"/>
        </w:rPr>
        <w:t xml:space="preserve">cui sono tratti se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prodotti in conformità delle regole tecniche.</w:t>
      </w:r>
      <w:r w:rsidRPr="004641B7">
        <w:rPr>
          <w:rFonts w:ascii="GaramondAntiqua" w:eastAsiaTheme="minorHAnsi" w:hAnsi="GaramondAntiqua" w:cs="GaramondAntiqua"/>
          <w:color w:val="252525"/>
          <w:sz w:val="24"/>
          <w:szCs w:val="24"/>
        </w:rPr>
        <w:t xml:space="preserve"> </w:t>
      </w:r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A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 differenza delle copie di documenti informatici, che si limitano a mantenere</w:t>
      </w:r>
      <w:r w:rsidR="00884FF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il contenuto dei documenti originari (ma non il loro formato), i duplicati informatici</w:t>
      </w:r>
      <w:r w:rsidR="00884FF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non necessitano di attestazione di conformità all’originale da parte di un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notaio o di un pubblico ufficiale, stante la loro perfetta corrispondenza nel numero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nella sequenza dei valori binari e hanno il medesimo valore giuridico del documento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informatico da cui sono tratti qualora prodotti mediante processi e strumenti che assicurino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la predetta sequenza.</w:t>
      </w:r>
    </w:p>
    <w:p w:rsidR="004D7902" w:rsidRPr="005471FF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Il duplicato di un documento analogico è la riproduzione di un documento analogico</w:t>
      </w:r>
      <w:r w:rsidR="00884FF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originale distrutto o smarrito che lo sostituisce a t</w:t>
      </w:r>
      <w:r w:rsidR="00884FFA">
        <w:rPr>
          <w:rFonts w:ascii="Verdana" w:eastAsiaTheme="minorHAnsi" w:hAnsi="Verdana" w:cs="GaramondAntiqua"/>
          <w:color w:val="252525"/>
          <w:sz w:val="16"/>
          <w:szCs w:val="16"/>
        </w:rPr>
        <w:t>utti gli effetti legali: es.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rilascio del certificato di laurea, della carta di identità etc.</w:t>
      </w:r>
    </w:p>
    <w:p w:rsidR="004D7902" w:rsidRDefault="004D7902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641B7" w:rsidRPr="00F812DA" w:rsidRDefault="004641B7" w:rsidP="00F812DA">
      <w:pPr>
        <w:pStyle w:val="Titolo2"/>
        <w:rPr>
          <w:rFonts w:eastAsiaTheme="minorHAnsi"/>
          <w:sz w:val="20"/>
        </w:rPr>
      </w:pPr>
      <w:bookmarkStart w:id="26" w:name="_Toc479067016"/>
      <w:r w:rsidRPr="00F812DA">
        <w:rPr>
          <w:rFonts w:eastAsiaTheme="minorHAnsi"/>
          <w:sz w:val="20"/>
        </w:rPr>
        <w:t>3.10. Copia del documento informatico e analogico: nozione</w:t>
      </w:r>
      <w:bookmarkEnd w:id="26"/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La copia di documento informatico è un documento informatico che, mediante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processi e strumenti idonei, assicura la corrispondenza della copia alle informazioni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del documento informatico di origine attraverso l’utilizzo di uno dei formati idonei ai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sensi della normativa vigente. La copia di documento informatico è, dunque, un documento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informatico che muta il formato del documento originario o che muta il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supporto del documento originario informatico. </w:t>
      </w:r>
      <w:r w:rsidRPr="004641B7">
        <w:rPr>
          <w:rFonts w:ascii="Verdana" w:eastAsiaTheme="minorHAnsi" w:hAnsi="Verdana" w:cs="GaramondAntiqua"/>
          <w:color w:val="000000"/>
          <w:sz w:val="16"/>
          <w:szCs w:val="16"/>
        </w:rPr>
        <w:t xml:space="preserve">(ad es., il salvataggio 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di un file in un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formato differente: da </w:t>
      </w:r>
      <w:r w:rsidRPr="004641B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.doc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a </w:t>
      </w:r>
      <w:r w:rsidRPr="004641B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.pdf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, oppure da </w:t>
      </w:r>
      <w:r w:rsidRPr="004641B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.doc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 xml:space="preserve">a </w:t>
      </w:r>
      <w:r w:rsidRPr="004641B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.</w:t>
      </w:r>
      <w:proofErr w:type="spellStart"/>
      <w:r w:rsidRPr="004641B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ods</w:t>
      </w:r>
      <w:proofErr w:type="spellEnd"/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).</w:t>
      </w:r>
    </w:p>
    <w:p w:rsidR="004641B7" w:rsidRP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Le copie del documento informatico hanno la stessa efficacia probatoria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dell’originale da cui sono tratte se la loro conformità è attestata da un pubblico ufficiale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a ciò autorizzato o se la conformità non è espressamente disconosciuta, fermo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l’obbligo di conservazione dell’originale informatico.</w:t>
      </w:r>
    </w:p>
    <w:p w:rsidR="004641B7" w:rsidRDefault="004641B7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La copia di un documento analogico è la trascrizione o riproduzione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dell’originale. Si distingue in copia semplice, imitativa e conforme. La copia semplice</w:t>
      </w:r>
      <w:r w:rsidR="00804BB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è la pura trascrizione dell’originale senza riguardo agli elementi formali. La copia imitativa</w:t>
      </w:r>
      <w:r w:rsidR="00804BB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riproduce sia il contenuto che la forma (es. fotocopia). La copia conforme è la</w:t>
      </w:r>
      <w:r w:rsidR="00804BB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copia certificata come conforme all’originale da un pubblico ufficiale autorizzato ad</w:t>
      </w:r>
      <w:r w:rsidR="00804BB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641B7">
        <w:rPr>
          <w:rFonts w:ascii="Verdana" w:eastAsiaTheme="minorHAnsi" w:hAnsi="Verdana" w:cs="GaramondAntiqua"/>
          <w:color w:val="252525"/>
          <w:sz w:val="16"/>
          <w:szCs w:val="16"/>
        </w:rPr>
        <w:t>eseguire tale attestazione nell’esercizio delle sue funzioni (copia “autentica”).</w:t>
      </w:r>
    </w:p>
    <w:p w:rsidR="00804BB2" w:rsidRDefault="00804BB2" w:rsidP="004641B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04BB2" w:rsidRPr="00F812DA" w:rsidRDefault="00804BB2" w:rsidP="00F812DA">
      <w:pPr>
        <w:pStyle w:val="Titolo2"/>
        <w:rPr>
          <w:rFonts w:eastAsiaTheme="minorHAnsi"/>
          <w:sz w:val="20"/>
        </w:rPr>
      </w:pPr>
      <w:bookmarkStart w:id="27" w:name="_Toc479067017"/>
      <w:r w:rsidRPr="00F812DA">
        <w:rPr>
          <w:rFonts w:eastAsiaTheme="minorHAnsi"/>
          <w:sz w:val="20"/>
        </w:rPr>
        <w:t>3.11. Copia informatica del documento amministrativo analogico</w:t>
      </w:r>
      <w:bookmarkEnd w:id="27"/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È possibile produrre la copia su supporto informatico di documenti amministrativi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in origine su supporto analogico. La copia informatica ha il medesimo valore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dell’originale analogico da cui è tratta se attestata conforme dal funzionario a ciò delegato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nei modi stabiliti dalla legge. L’attestazione di conformità può essere inserita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nel documento informatico contenente la copia informatica o può essere prodotta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come documento separato contenente un riferimento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temporale e l’impronta di ogni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copia.</w:t>
      </w:r>
      <w:r w:rsidRPr="00804BB2">
        <w:rPr>
          <w:rFonts w:ascii="GaramondAntiqua" w:eastAsiaTheme="minorHAnsi" w:hAnsi="GaramondAntiqua" w:cs="GaramondAntiqua"/>
          <w:color w:val="252525"/>
          <w:sz w:val="24"/>
          <w:szCs w:val="24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In entrambi i casi l’attestazione dev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essere sottoscritta con firma digitale o firma elettronica qualificata del pubblico ufficiale a ciò autorizzato;</w:t>
      </w:r>
      <w:r w:rsidR="00CB6BC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se prodotta come documento informatico separato, questo deve contenere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un riferimento temporale e l’impronta di ogni copia o estratto informatico oggetto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dell’attestazione.</w:t>
      </w:r>
    </w:p>
    <w:p w:rsidR="00F812DA" w:rsidRDefault="00F812DA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Per copia informatica di un documento analogico si intende:</w:t>
      </w:r>
    </w:p>
    <w:p w:rsidR="00804BB2" w:rsidRPr="00804BB2" w:rsidRDefault="00804BB2" w:rsidP="00804B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copia informatica del documento analogico, data dal documento informatico avente contenuto identico a quello del documento analogico da cui è tratto ma diverso come forma;</w:t>
      </w:r>
    </w:p>
    <w:p w:rsidR="00804BB2" w:rsidRPr="00F812DA" w:rsidRDefault="00804BB2" w:rsidP="00F812D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copia per immagine su supporto informatico di documento analogico, avente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contenuto e forma uguali all’originale.</w:t>
      </w: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 copia per immagine su supporto informatico di un documento analogico è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prodotta mediante processi e strumenti che assicurano che il documento informatico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abbia contenuto e forma identici a quelli del documento analogico da cui è tratto,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previo raffronto dei documenti o attraverso certificazione di processo nei casi in cui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siano adottate tecniche in grado di garantire la corrispondenza della forma e del contenuto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dell’originale e della copia.</w:t>
      </w: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Le copie informatiche di documenti analogici, spediti o rilasciati dai depositari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pubblici autorizzati e dai pubblici ufficiali hanno la medesima efficacia probatoria degli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originali se a esse è apposta o associata, da parte di colui che le spedisce o le rilascia,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una firma digitale o altra firma elettronica qualificata e dichiarazione di conformità:</w:t>
      </w:r>
    </w:p>
    <w:p w:rsidR="00804BB2" w:rsidRPr="00F812DA" w:rsidRDefault="00804BB2" w:rsidP="00F812D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per “rilascio” si intende la consegna di un supporto fisico idoneo a ricevere la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memorizzazione della rappresentazione corrispondente al documento analogico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e della dichiarazione di conformità munita della firma elettronica del pubblico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ufficiale;</w:t>
      </w:r>
    </w:p>
    <w:p w:rsidR="00804BB2" w:rsidRPr="00F812DA" w:rsidRDefault="00804BB2" w:rsidP="00F812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per “spedizione” si intende l’inoltro telematico del/dei file corrispondenti per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il tramite di un sistema di posta elettronica o di altro sistema di comunicazione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informatica e della dichiarazione di conformità munita della firma elettronica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del pubblico ufficiale.</w:t>
      </w:r>
    </w:p>
    <w:p w:rsidR="00F812DA" w:rsidRDefault="00F812DA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Le copie per immagine su supporto informatico di documenti originali formati su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supporto analogico hanno la medesima efficacia probatoria degli originali, se:</w:t>
      </w:r>
    </w:p>
    <w:p w:rsidR="00804BB2" w:rsidRPr="00F812DA" w:rsidRDefault="00804BB2" w:rsidP="00F812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 loro conformità è attestata da un notaio o da altro pubblico ufficiale a ciò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autorizzato, con dichiarazione allegata al documento informatico e asseverata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secondo le regole tecniche;</w:t>
      </w:r>
    </w:p>
    <w:p w:rsidR="005471FF" w:rsidRPr="005471FF" w:rsidRDefault="00804BB2" w:rsidP="00F812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sono formate nel rispetto delle regole tecniche e se la loro conformità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all’originale non è espressamente disconosciuta.</w:t>
      </w:r>
    </w:p>
    <w:p w:rsid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804BB2" w:rsidRPr="00F812DA" w:rsidRDefault="00804BB2" w:rsidP="00F812DA">
      <w:pPr>
        <w:pStyle w:val="Titolo2"/>
        <w:rPr>
          <w:rFonts w:eastAsiaTheme="minorHAnsi"/>
          <w:sz w:val="20"/>
        </w:rPr>
      </w:pPr>
      <w:bookmarkStart w:id="28" w:name="_Toc479067018"/>
      <w:r w:rsidRPr="00F812DA">
        <w:rPr>
          <w:rFonts w:eastAsiaTheme="minorHAnsi"/>
          <w:sz w:val="20"/>
        </w:rPr>
        <w:t>3.12. Estratto informatico di documento amministrativo informatico</w:t>
      </w:r>
      <w:bookmarkEnd w:id="28"/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 copia che riproduce solo una parte del contenuto del documento, viene definita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“estratto”. Gli estratti informatici devono essere prodotti in uno dei formati idonei</w:t>
      </w:r>
      <w:r w:rsidR="00293929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definiti nel § 3.2.2.</w:t>
      </w: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L’estratto così formato, di uno o più documenti informatici, se sottoscritto con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firma digitale o firma elettronica qualificata da chi effettua l’estratto hanno la stessa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efficacia probatoria dell’originale, salvo che la conformità allo stesso non sia espressamente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disconosciuta.</w:t>
      </w:r>
    </w:p>
    <w:p w:rsid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Laddove richiesta dalla natura dell’attività, l’attestazione di conformità può essere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inserita nello stesso documento informatico contenente l’estratto, oppure prodotta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 xml:space="preserve">come documento informatico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separato; in entrambi i casi l’attestazione dev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essere sottoscritta con firma digitale o firma elettronica qualificata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del pubblico ufficiale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; se prodotta come documento informatico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separato, questo deve contenere un riferimento temporale e l’impronta di ogni copia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o estratto informatico oggetto dell’attestazione.</w:t>
      </w:r>
    </w:p>
    <w:p w:rsid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04BB2" w:rsidRPr="00F812DA" w:rsidRDefault="00804BB2" w:rsidP="00F812DA">
      <w:pPr>
        <w:pStyle w:val="Titolo2"/>
        <w:rPr>
          <w:rFonts w:eastAsiaTheme="minorHAnsi"/>
          <w:sz w:val="20"/>
        </w:rPr>
      </w:pPr>
      <w:bookmarkStart w:id="29" w:name="_Toc479067019"/>
      <w:r w:rsidRPr="00F812DA">
        <w:rPr>
          <w:rFonts w:eastAsiaTheme="minorHAnsi"/>
          <w:sz w:val="20"/>
        </w:rPr>
        <w:t>3.13. Copia analogica di documento amministrativo informatico</w:t>
      </w:r>
      <w:bookmarkEnd w:id="29"/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04BB2" w:rsidRP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 copia analogica di documento amministrativo informatico è, di norma, la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stampa cartacea.</w:t>
      </w:r>
    </w:p>
    <w:p w:rsidR="00804BB2" w:rsidRDefault="00804BB2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La copia su supporto analogico di documento informatico, sottoscritto con firma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elettronica avanzata, qualificata o digitale, per avere la stessa efficacia probatoria dell’originale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da cui è tratta, deve essere certificata come conforme all’originale in tutte le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sue componenti da un pubblico ufficiale autorizzato a eseguire tale attestazione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nell’esercizio delle sue funzioni (copia “autentica”) salvo che la conformità allo stesso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non sia espressamente disconosciuta. Resta fermo, ove previsto, l’obbligo di conservazione</w:t>
      </w:r>
      <w:r w:rsid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04BB2">
        <w:rPr>
          <w:rFonts w:ascii="Verdana" w:eastAsiaTheme="minorHAnsi" w:hAnsi="Verdana" w:cs="GaramondAntiqua"/>
          <w:color w:val="252525"/>
          <w:sz w:val="16"/>
          <w:szCs w:val="16"/>
        </w:rPr>
        <w:t>dell’originale informatico.</w:t>
      </w:r>
    </w:p>
    <w:p w:rsidR="00051FC0" w:rsidRDefault="00051FC0" w:rsidP="00804BB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51FC0" w:rsidRPr="00F812DA" w:rsidRDefault="00051FC0" w:rsidP="00F812DA">
      <w:pPr>
        <w:pStyle w:val="Titolo2"/>
        <w:rPr>
          <w:rFonts w:eastAsiaTheme="minorHAnsi"/>
          <w:sz w:val="20"/>
        </w:rPr>
      </w:pPr>
      <w:bookmarkStart w:id="30" w:name="_Toc479067020"/>
      <w:r w:rsidRPr="00F812DA">
        <w:rPr>
          <w:rFonts w:eastAsiaTheme="minorHAnsi"/>
          <w:sz w:val="20"/>
        </w:rPr>
        <w:t>3.14. Metadati</w:t>
      </w:r>
      <w:bookmarkEnd w:id="30"/>
    </w:p>
    <w:p w:rsidR="00051FC0" w:rsidRPr="00051FC0" w:rsidRDefault="00051FC0" w:rsidP="00051FC0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51FC0" w:rsidRDefault="00051FC0" w:rsidP="00051FC0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La codifica dell’informazione digitale, a differenza di altr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e, non è mai né autosufficiente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né auto-esplicativa, ma deve sempre e necessariamente documentare se stessa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 xml:space="preserve">al livello minimo del singolo </w:t>
      </w:r>
      <w:r w:rsidRPr="00051FC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atomo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di informazione, aggiungendo al dato/contenuto vero e proprio molte informazioni necessarie per la decodifica,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l’identificazione, il recupero, l’accesso e l’uso</w:t>
      </w:r>
      <w:r w:rsidR="002A1C71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2"/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051FC0" w:rsidRPr="00051FC0" w:rsidRDefault="00051FC0" w:rsidP="00051FC0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Nel contesto degli oggetti digitali il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termine metadati può essere associato a tre categorie funzionali:</w:t>
      </w:r>
    </w:p>
    <w:p w:rsidR="00051FC0" w:rsidRPr="00F812DA" w:rsidRDefault="00051FC0" w:rsidP="00F812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51FC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Descrittiva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: ha lo scopo di facilitare il recupero e l’identificazione dell’oggetto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digitale;</w:t>
      </w:r>
    </w:p>
    <w:p w:rsidR="00051FC0" w:rsidRPr="00051FC0" w:rsidRDefault="00051FC0" w:rsidP="00D20BC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51FC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Gestionale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: ha lo scopo di supportare la gestione dell’oggetto digitale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all’interno di una collezione;</w:t>
      </w:r>
    </w:p>
    <w:p w:rsidR="00051FC0" w:rsidRPr="00F812DA" w:rsidRDefault="00051FC0" w:rsidP="00F812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51FC0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Strutturale</w:t>
      </w:r>
      <w:r w:rsidRPr="00051FC0">
        <w:rPr>
          <w:rFonts w:ascii="Verdana" w:eastAsiaTheme="minorHAnsi" w:hAnsi="Verdana" w:cs="GaramondAntiqua"/>
          <w:color w:val="252525"/>
          <w:sz w:val="16"/>
          <w:szCs w:val="16"/>
        </w:rPr>
        <w:t>: ha lo scopo di collegare fra loro i componenti di oggetti informativi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complessi.</w:t>
      </w:r>
    </w:p>
    <w:p w:rsidR="00051FC0" w:rsidRDefault="00051FC0" w:rsidP="00051F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93929" w:rsidRPr="00F812DA" w:rsidRDefault="00293929" w:rsidP="00F812DA">
      <w:pPr>
        <w:pStyle w:val="Titolo2"/>
        <w:rPr>
          <w:rFonts w:eastAsiaTheme="minorHAnsi"/>
          <w:sz w:val="20"/>
        </w:rPr>
      </w:pPr>
      <w:bookmarkStart w:id="31" w:name="_Toc479067021"/>
      <w:r w:rsidRPr="00F812DA">
        <w:rPr>
          <w:rFonts w:eastAsiaTheme="minorHAnsi"/>
          <w:sz w:val="20"/>
        </w:rPr>
        <w:t>3.14.1. Obiettivi dei metadati archivistici</w:t>
      </w:r>
      <w:bookmarkEnd w:id="31"/>
    </w:p>
    <w:p w:rsidR="00293929" w:rsidRPr="00F07788" w:rsidRDefault="00293929" w:rsidP="00293929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93929" w:rsidRDefault="00293929" w:rsidP="0029392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Gli obiettivi dei metadati archivistici sono:</w:t>
      </w:r>
    </w:p>
    <w:p w:rsidR="00293929" w:rsidRPr="00F07788" w:rsidRDefault="00293929" w:rsidP="0029392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93929" w:rsidRPr="00F812DA" w:rsidRDefault="00293929" w:rsidP="00F812D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garantire l’identificazione permanente dei sing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oli oggetti informativi, ad es.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identificativo univoco (numero di protocollo, data, autore, ecc.);</w:t>
      </w:r>
    </w:p>
    <w:p w:rsidR="00293929" w:rsidRPr="00F812DA" w:rsidRDefault="00293929" w:rsidP="00F812D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garantire l’identificazione permanente delle relazioni tra gli oggetti informativi,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ad es. indici di classificazione e fascicolatura;</w:t>
      </w:r>
    </w:p>
    <w:p w:rsidR="00293929" w:rsidRPr="00F812DA" w:rsidRDefault="00293929" w:rsidP="00F812D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conservare le informazioni che supportano l’</w:t>
      </w:r>
      <w:proofErr w:type="spellStart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intellegibilità</w:t>
      </w:r>
      <w:proofErr w:type="spellEnd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 xml:space="preserve"> degli oggetti informativi,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812DA">
        <w:rPr>
          <w:rFonts w:ascii="Verdana" w:eastAsiaTheme="minorHAnsi" w:hAnsi="Verdana" w:cs="GaramondAntiqua"/>
          <w:color w:val="252525"/>
          <w:sz w:val="16"/>
          <w:szCs w:val="16"/>
        </w:rPr>
        <w:t>ad es. procedimento amministrativo cui il documento è connesso.</w:t>
      </w:r>
    </w:p>
    <w:p w:rsidR="00051FC0" w:rsidRDefault="00051FC0" w:rsidP="00051F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51FC0" w:rsidRDefault="00051FC0" w:rsidP="00051F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93929" w:rsidRPr="00F812DA" w:rsidRDefault="00293929" w:rsidP="00F812DA">
      <w:pPr>
        <w:pStyle w:val="Titolo2"/>
        <w:rPr>
          <w:rFonts w:eastAsiaTheme="minorHAnsi"/>
          <w:sz w:val="20"/>
        </w:rPr>
      </w:pPr>
      <w:bookmarkStart w:id="32" w:name="_Toc479067022"/>
      <w:r w:rsidRPr="00F812DA">
        <w:rPr>
          <w:rFonts w:eastAsiaTheme="minorHAnsi"/>
          <w:sz w:val="20"/>
        </w:rPr>
        <w:t>3.14.2. Metadati essenziali per la registrazione nel protocollo informatico</w:t>
      </w:r>
      <w:bookmarkEnd w:id="32"/>
    </w:p>
    <w:p w:rsidR="00293929" w:rsidRPr="00F07788" w:rsidRDefault="00293929" w:rsidP="0029392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93929" w:rsidRPr="00F07788" w:rsidRDefault="00293929" w:rsidP="0029392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Gli elementi essenziali minimi sono i seguenti:</w:t>
      </w:r>
    </w:p>
    <w:p w:rsidR="00293929" w:rsidRDefault="00293929" w:rsidP="00293929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SymbolMT"/>
          <w:color w:val="252525"/>
          <w:sz w:val="16"/>
          <w:szCs w:val="16"/>
        </w:rPr>
      </w:pP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Identificativo;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denominazi</w:t>
      </w:r>
      <w:r w:rsidR="00FD6F1F">
        <w:rPr>
          <w:rFonts w:ascii="Verdana" w:eastAsiaTheme="minorHAnsi" w:hAnsi="Verdana" w:cs="GaramondAntiqua"/>
          <w:color w:val="252525"/>
          <w:sz w:val="16"/>
          <w:szCs w:val="16"/>
        </w:rPr>
        <w:t>one / codice unico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corrispondente (mittente/destinatari);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oggetto;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numero degli allegati e descrizione degli stessi;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numero di protocollo;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data di registrazione a protocollo;</w:t>
      </w:r>
    </w:p>
    <w:p w:rsidR="00293929" w:rsidRPr="00F07788" w:rsidRDefault="00293929" w:rsidP="00D20B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impronta che lega il documento digitale ai metadati sopra indicati.</w:t>
      </w:r>
    </w:p>
    <w:p w:rsidR="00293929" w:rsidRDefault="00293929" w:rsidP="00293929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65086C" w:rsidRDefault="0065086C">
      <w:pPr>
        <w:rPr>
          <w:rFonts w:ascii="Verdana" w:eastAsiaTheme="minorHAnsi" w:hAnsi="Verdana" w:cs="GaramondHalbfett"/>
          <w:color w:val="000000"/>
          <w:sz w:val="16"/>
          <w:szCs w:val="16"/>
        </w:rPr>
      </w:pPr>
      <w:r>
        <w:rPr>
          <w:rFonts w:ascii="Verdana" w:eastAsiaTheme="minorHAnsi" w:hAnsi="Verdana" w:cs="GaramondHalbfett"/>
          <w:color w:val="000000"/>
          <w:sz w:val="16"/>
          <w:szCs w:val="16"/>
        </w:rPr>
        <w:br w:type="page"/>
      </w:r>
    </w:p>
    <w:p w:rsidR="00015E1D" w:rsidRPr="00F812DA" w:rsidRDefault="00015E1D" w:rsidP="00F812DA">
      <w:pPr>
        <w:pStyle w:val="Titolo1"/>
        <w:rPr>
          <w:rFonts w:eastAsiaTheme="minorHAnsi"/>
          <w:sz w:val="24"/>
        </w:rPr>
      </w:pPr>
      <w:bookmarkStart w:id="33" w:name="_Toc479067023"/>
      <w:r w:rsidRPr="00F812DA">
        <w:rPr>
          <w:rFonts w:eastAsiaTheme="minorHAnsi"/>
          <w:sz w:val="24"/>
        </w:rPr>
        <w:lastRenderedPageBreak/>
        <w:t>CAPITOLO 4. IL FASCICOLO</w:t>
      </w:r>
      <w:bookmarkEnd w:id="33"/>
    </w:p>
    <w:p w:rsidR="00015E1D" w:rsidRPr="00F07788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15E1D" w:rsidRPr="00F812DA" w:rsidRDefault="00015E1D" w:rsidP="00F812DA">
      <w:pPr>
        <w:pStyle w:val="Titolo2"/>
        <w:rPr>
          <w:rFonts w:eastAsiaTheme="minorHAnsi"/>
          <w:sz w:val="20"/>
        </w:rPr>
      </w:pPr>
      <w:bookmarkStart w:id="34" w:name="_Toc479067024"/>
      <w:r w:rsidRPr="00F812DA">
        <w:rPr>
          <w:rFonts w:eastAsiaTheme="minorHAnsi"/>
          <w:sz w:val="20"/>
        </w:rPr>
        <w:t>4.1. Il fascicolo: definizione e funzione</w:t>
      </w:r>
      <w:bookmarkEnd w:id="34"/>
    </w:p>
    <w:p w:rsidR="00015E1D" w:rsidRPr="00F07788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15E1D" w:rsidRPr="00F07788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Il fascicolo è l’unità di base dell’archivio corrente. Og</w:t>
      </w:r>
      <w:r w:rsidR="00F812DA">
        <w:rPr>
          <w:rFonts w:ascii="Verdana" w:eastAsiaTheme="minorHAnsi" w:hAnsi="Verdana" w:cs="GaramondAntiqua"/>
          <w:color w:val="252525"/>
          <w:sz w:val="16"/>
          <w:szCs w:val="16"/>
        </w:rPr>
        <w:t xml:space="preserve">ni fascicolo contiene documenti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che ineriscono a uno stesso affare, attività o procedimento e sono classificati in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maniera omogenea, in base al contenuto e secondo il grado divisionale attribuito dal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proofErr w:type="spellStart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 xml:space="preserve"> (o piano di classificazione), salvo alcune eccezioni, come il fascicolo di persona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(e le rispettive tipologie, di personale, di studente, etc.) e il fascicolo di fabbricato.</w:t>
      </w:r>
    </w:p>
    <w:p w:rsidR="00015E1D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All’interno di ciascun fascicolo i documenti sono inseriti secondo l’ordine cronologico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di registrazione e la loro sedimentazione avviene in modo tale che si individui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 xml:space="preserve">subito il documento più recente. </w:t>
      </w:r>
    </w:p>
    <w:p w:rsidR="00F812DA" w:rsidRDefault="00F812DA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07788" w:rsidRPr="00F07788" w:rsidRDefault="00F07788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L’ordine cronologico di sedimentazione è rispettato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anche all’interno dei sottofascicoli, se istruiti. L’obbligo di fascicolatura dei documenti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riguarda sia i documenti contraddistinti dalla segnatura di protocollo sia i documenti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procedurali non registrati</w:t>
      </w:r>
      <w:r w:rsidR="002A1C71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3"/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F07788" w:rsidRPr="00F07788" w:rsidRDefault="00F07788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La corretta tenuta del fascicolo garantisce sia la sedimentazione che l’esercizio del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diritto di accesso.</w:t>
      </w:r>
    </w:p>
    <w:p w:rsidR="00F812DA" w:rsidRDefault="00F812DA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07788" w:rsidRPr="00F07788" w:rsidRDefault="00F07788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Si possono distinguere cinque tipologie di fascicolo:</w:t>
      </w:r>
    </w:p>
    <w:p w:rsidR="00F07788" w:rsidRPr="002A1C71" w:rsidRDefault="00F07788" w:rsidP="002A1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Affare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 xml:space="preserve">: conserva i documenti relativi a una competenza non </w:t>
      </w:r>
      <w:proofErr w:type="spellStart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proceduralizzata</w:t>
      </w:r>
      <w:proofErr w:type="spellEnd"/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né </w:t>
      </w:r>
      <w:proofErr w:type="spellStart"/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procedimentalizzata</w:t>
      </w:r>
      <w:proofErr w:type="spellEnd"/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. Per gli affari non esiste un termine per la conclusione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previsto da norme;</w:t>
      </w:r>
    </w:p>
    <w:p w:rsidR="00F07788" w:rsidRPr="002A1C71" w:rsidRDefault="00F07788" w:rsidP="002A1C7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Attività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 xml:space="preserve">: conserva i documenti relativi a una competenza </w:t>
      </w:r>
      <w:proofErr w:type="spellStart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proceduralizzata</w:t>
      </w:r>
      <w:proofErr w:type="spellEnd"/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, per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la quale esistono documenti vincolati o attività di aggiornamento procedurale e per la quale non è comunque previsto l’adozione di un provvedimento finale;</w:t>
      </w:r>
    </w:p>
    <w:p w:rsidR="00F07788" w:rsidRPr="002A1C71" w:rsidRDefault="00F07788" w:rsidP="002A1C7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Procedimento amministrativo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: conserva una pluralità di documenti che rappresentano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azioni amministrative omogenee e destinate a concludersi con un atto finale;</w:t>
      </w:r>
    </w:p>
    <w:p w:rsidR="00F07788" w:rsidRPr="002A1C71" w:rsidRDefault="00F07788" w:rsidP="002A1C7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Persona fisica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: conserva i documenti relativi a dive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rsi procedimenti amministrativi,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distinti per affari o per attività, ma legati da un vincolo archivistico interno,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relativo a una persona fisica determinata. La chiusura del fascicolo dipende dalla conclusione del rapporto giuridico con l’ente;</w:t>
      </w:r>
    </w:p>
    <w:p w:rsidR="00F07788" w:rsidRPr="002A1C71" w:rsidRDefault="00F07788" w:rsidP="002A1C7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0778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Persona giuridica</w:t>
      </w:r>
      <w:r w:rsidRPr="00F07788">
        <w:rPr>
          <w:rFonts w:ascii="Verdana" w:eastAsiaTheme="minorHAnsi" w:hAnsi="Verdana" w:cs="GaramondAntiqua"/>
          <w:color w:val="252525"/>
          <w:sz w:val="16"/>
          <w:szCs w:val="16"/>
        </w:rPr>
        <w:t>: conserva i documenti relativi a una persona giuridica con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A1C71">
        <w:rPr>
          <w:rFonts w:ascii="Verdana" w:eastAsiaTheme="minorHAnsi" w:hAnsi="Verdana" w:cs="GaramondAntiqua"/>
          <w:color w:val="252525"/>
          <w:sz w:val="16"/>
          <w:szCs w:val="16"/>
        </w:rPr>
        <w:t>modalità simili a quelle del fascicolo di persona fisica.</w:t>
      </w:r>
    </w:p>
    <w:p w:rsidR="00F07788" w:rsidRDefault="00F07788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15E1D" w:rsidRDefault="00015E1D" w:rsidP="00FE55D5">
      <w:pPr>
        <w:pStyle w:val="Titolo2"/>
        <w:rPr>
          <w:rFonts w:eastAsiaTheme="minorHAnsi"/>
        </w:rPr>
      </w:pPr>
      <w:bookmarkStart w:id="35" w:name="_Toc479067025"/>
      <w:r w:rsidRPr="00FE55D5">
        <w:rPr>
          <w:rFonts w:eastAsiaTheme="minorHAnsi"/>
          <w:sz w:val="20"/>
        </w:rPr>
        <w:t>4.2. Il fascicolo analogico: formazione, implementazione e gestione</w:t>
      </w:r>
      <w:bookmarkEnd w:id="35"/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Per ogni procedimento, affare e attività, 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 h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a l’obbligo di conservare in un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fascicolo cartaceo gli atti, i documenti e i dati da chiunque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 formati su supporto analogico;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cioè un documento nativo su supporto cartaceo deve essere conservato in original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su tale supporto all’interno dell’apposito fascicolo. Ov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viamente un fascicolo analogico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può contenere anche copie analogiche di documenti nativi digitalmente.</w:t>
      </w: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Ogni fascicolo deve essere contraddistinto dai seguent</w:t>
      </w:r>
      <w:r w:rsidR="002A1C71">
        <w:rPr>
          <w:rFonts w:ascii="Verdana" w:eastAsiaTheme="minorHAnsi" w:hAnsi="Verdana" w:cs="GaramondAntiqua"/>
          <w:color w:val="252525"/>
          <w:sz w:val="16"/>
          <w:szCs w:val="16"/>
        </w:rPr>
        <w:t xml:space="preserve">i elementi, atti a determinarne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l’identificazione all’interno del sistema documentale: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anno di apertura (o di istruzione);</w:t>
      </w:r>
    </w:p>
    <w:p w:rsidR="00015E1D" w:rsidRPr="00FE55D5" w:rsidRDefault="00015E1D" w:rsidP="00FE55D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numero di fascicolo, cioè un numero sequenziale all’interno dell’ultimo grado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divisionale, </w:t>
      </w:r>
      <w:r w:rsidRPr="00FE55D5">
        <w:rPr>
          <w:rFonts w:ascii="Verdana" w:eastAsiaTheme="minorHAnsi" w:hAnsi="Verdana" w:cs="GaramondAntiqua"/>
          <w:color w:val="252525"/>
          <w:sz w:val="16"/>
          <w:szCs w:val="16"/>
        </w:rPr>
        <w:t>da 1 a n con cadenza annuale;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l’oggetto del fascicolo, cioè una stringa di testo per descrivere compiutamente</w:t>
      </w: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un affare, una pratica, un dossier, una carpetta, una </w:t>
      </w:r>
      <w:proofErr w:type="spellStart"/>
      <w:r w:rsidRPr="00712A83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papèla</w:t>
      </w:r>
      <w:proofErr w:type="spellEnd"/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, un procedimento</w:t>
      </w:r>
    </w:p>
    <w:p w:rsidR="00015E1D" w:rsidRDefault="00015E1D" w:rsidP="00015E1D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amministrativo o più di questi insieme.</w:t>
      </w:r>
    </w:p>
    <w:p w:rsidR="002A1C71" w:rsidRPr="00712A83" w:rsidRDefault="002A1C71" w:rsidP="00015E1D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Il fascicolo raccoglie i documenti, creati e ricevuti, fino al termine della pratica. 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chiusura della pratica comporta la chiusura del fascicolo. I fascicoli chiusi sono conservati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presso l’Ufficio produttore per un limite minimo di un anno al fine di consentire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l’eventuale reperimento dei documenti necessari allo svolgimento delle attività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giornaliere.</w:t>
      </w:r>
    </w:p>
    <w:p w:rsidR="00015E1D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Non si forniscono limiti massimi di giacenza dei fascicoli chiusi presso l’archivio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corrente poiché i tempi possono risultare diversi a seconda della natura della pratica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dell’attività d’ufficio</w:t>
      </w:r>
      <w:r w:rsidR="002A1C71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4"/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In 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ogni caso, i responsabili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 non devono mantenere i fascicoli di attività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cessate non più consultati e che non hanno più alcuna utilità diretta presso gli uffici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per evitare un eccessivo ingombro e una conseguente difficoltà nella gestione dei fascicoli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aperti e attivi. Il trasferimento dei fascicoli chiusi dall’archivio corrente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all’archivio di deposito avviene secondo le modalità presentare al </w:t>
      </w:r>
      <w:r w:rsidRPr="00712A83">
        <w:rPr>
          <w:rFonts w:ascii="Verdana" w:eastAsiaTheme="minorHAnsi" w:hAnsi="Verdana" w:cs="GaramondAntiqua"/>
          <w:color w:val="000000"/>
          <w:sz w:val="16"/>
          <w:szCs w:val="16"/>
        </w:rPr>
        <w:t>§ 11.2.</w:t>
      </w:r>
    </w:p>
    <w:p w:rsidR="00F07788" w:rsidRDefault="00F07788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15E1D" w:rsidRPr="00FE55D5" w:rsidRDefault="00015E1D" w:rsidP="00FE55D5">
      <w:pPr>
        <w:pStyle w:val="Titolo2"/>
        <w:rPr>
          <w:rFonts w:eastAsiaTheme="minorHAnsi"/>
          <w:sz w:val="20"/>
        </w:rPr>
      </w:pPr>
      <w:bookmarkStart w:id="36" w:name="_Toc479067026"/>
      <w:r w:rsidRPr="00FE55D5">
        <w:rPr>
          <w:rFonts w:eastAsiaTheme="minorHAnsi"/>
          <w:sz w:val="20"/>
        </w:rPr>
        <w:t>4.3. Il fascicolo informatico: formazione, implementazione e gestione</w:t>
      </w:r>
      <w:bookmarkEnd w:id="36"/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15E1D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Per ogni procedimento, affare e attività, 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 ha l’obbligo di conservare in un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fasci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colo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informatico gli atti, i documenti e i dati da chiunque f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ormati su supporto informatico;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cioè un documento nativo su supporto informatico deve essere conservato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in originale su tale supporto all’interno dell’apposito fascicolo. Ovviamente un fascicolo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informatico può contenere anche copie di qualunque tipo</w:t>
      </w:r>
      <w:r w:rsidR="002A1C71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5"/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 di documenti nativi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cartacei.</w:t>
      </w:r>
    </w:p>
    <w:p w:rsidR="00FE55D5" w:rsidRPr="00712A83" w:rsidRDefault="00FE55D5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15E1D" w:rsidRPr="00712A83" w:rsidRDefault="00015E1D" w:rsidP="00015E1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Il fascicolo informatico reca le seguenti indicazioni: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amministrazione titolare del procedimento;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altre amministrazioni partecipanti;</w:t>
      </w:r>
    </w:p>
    <w:p w:rsidR="00015E1D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nominativo del responsabile del procedimento;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oggetto del procedimento;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elenco dei documenti contenuti;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indice di classificazione (titolo, classe, etc.);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numero del fascicolo, identificativo di una catena numerica relativamente alla</w:t>
      </w:r>
    </w:p>
    <w:p w:rsidR="00015E1D" w:rsidRPr="00712A83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classe e al titolo di riferimento dell’anno di creazione;</w:t>
      </w:r>
    </w:p>
    <w:p w:rsidR="00015E1D" w:rsidRDefault="00015E1D" w:rsidP="00D20BC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data di apertura e di chiusura del fascicolo.</w:t>
      </w:r>
    </w:p>
    <w:p w:rsidR="009A0E2C" w:rsidRDefault="009A0E2C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15E1D" w:rsidRPr="00712A83" w:rsidRDefault="00015E1D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2"/>
          <w:szCs w:val="12"/>
        </w:rPr>
      </w:pPr>
    </w:p>
    <w:p w:rsidR="00712A83" w:rsidRPr="00712A83" w:rsidRDefault="00712A83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Il fascicolo informatico è creato dal responsabile del procedimento o da una persona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 xml:space="preserve">incaricata all’interno del sistema di gestione documentale </w:t>
      </w:r>
      <w:proofErr w:type="spellStart"/>
      <w:r w:rsidR="00FE55D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Regel</w:t>
      </w:r>
      <w:proofErr w:type="spellEnd"/>
      <w:r w:rsidRPr="00712A83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ed è visualizzabile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con possibilità di intervento da parte degli utenti abilitati a operare sui documenti.</w:t>
      </w:r>
    </w:p>
    <w:p w:rsidR="00712A83" w:rsidRPr="00712A83" w:rsidRDefault="00712A83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Istruendo i fascicoli, è necessario evitare la frammentazione delle pratiche,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l’accorpamento eccessivo di documenti all’interno della stessa unità, la tendenza a costituire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fascicoli intestati ai destinatari invece che basati sull’analisi di processi e funzioni.</w:t>
      </w:r>
    </w:p>
    <w:p w:rsidR="00712A83" w:rsidRPr="00712A83" w:rsidRDefault="00712A83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Se necessario, i fascicoli possono essere rinominati. Se il contenuto è costituito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di documenti esclusivamente informatici questa attività è sufficiente; se è costituito da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documenti informatici e documenti cartacei bisogna rinominare anche la camicia del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fascicolo cartaceo.</w:t>
      </w:r>
    </w:p>
    <w:p w:rsidR="00712A83" w:rsidRDefault="00712A83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Il fascicolo informatico in un sistema totalmente digitale garantisce la possibilità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di essere direttamente consultato e alimentato dalle amministrazioni coinvolte nel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procedimento. Le regole per l’istruzione, l’identificazione e l’utilizzo del fascicolo sono conformi ai principi di una corretta gestione documentale e alla disciplina della</w:t>
      </w:r>
      <w:r w:rsid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12A83">
        <w:rPr>
          <w:rFonts w:ascii="Verdana" w:eastAsiaTheme="minorHAnsi" w:hAnsi="Verdana" w:cs="GaramondAntiqua"/>
          <w:color w:val="252525"/>
          <w:sz w:val="16"/>
          <w:szCs w:val="16"/>
        </w:rPr>
        <w:t>formazione, gestione, trasmissione e conservazione del documento informatico.</w:t>
      </w:r>
    </w:p>
    <w:p w:rsidR="00C07258" w:rsidRDefault="00C07258" w:rsidP="00C0725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</w:p>
    <w:p w:rsidR="00C07258" w:rsidRPr="00FE55D5" w:rsidRDefault="00C07258" w:rsidP="00FE55D5">
      <w:pPr>
        <w:pStyle w:val="Titolo2"/>
        <w:rPr>
          <w:rFonts w:eastAsiaTheme="minorHAnsi"/>
          <w:sz w:val="20"/>
        </w:rPr>
      </w:pPr>
      <w:bookmarkStart w:id="37" w:name="_Toc479067027"/>
      <w:r w:rsidRPr="00FE55D5">
        <w:rPr>
          <w:rFonts w:eastAsiaTheme="minorHAnsi"/>
          <w:sz w:val="20"/>
        </w:rPr>
        <w:t>4.4. I fascicoli annuali ripetitivi</w:t>
      </w:r>
      <w:bookmarkEnd w:id="37"/>
    </w:p>
    <w:p w:rsidR="00C07258" w:rsidRPr="00C07258" w:rsidRDefault="00C07258" w:rsidP="00C0725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07258" w:rsidRPr="00C07258" w:rsidRDefault="00C07258" w:rsidP="00C0725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È possibile prevedere la possibilità di aprire automaticamente fascicoli annuali ripetitivi.</w:t>
      </w:r>
    </w:p>
    <w:p w:rsidR="00C07258" w:rsidRPr="00C07258" w:rsidRDefault="00C07258" w:rsidP="00C0725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L’indicazione 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de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l RPA concorr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e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 xml:space="preserve"> al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l’identificazione del fascicolo 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e alla individu</w:t>
      </w:r>
      <w:r w:rsidR="00CC2F00">
        <w:rPr>
          <w:rFonts w:ascii="Verdana" w:eastAsiaTheme="minorHAnsi" w:hAnsi="Verdana" w:cs="GaramondAntiqua"/>
          <w:color w:val="252525"/>
          <w:sz w:val="16"/>
          <w:szCs w:val="16"/>
        </w:rPr>
        <w:t>azione del responsabile. I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l RPA devono essere gli stessi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di ciascun documento, del fascicolo e degli eventuali sottofascicoli. Ogni qualvolta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cambia il RPA il fa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scicolo informatico deve essere 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immediatamente trasferito per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07258">
        <w:rPr>
          <w:rFonts w:ascii="Verdana" w:eastAsiaTheme="minorHAnsi" w:hAnsi="Verdana" w:cs="GaramondAntiqua"/>
          <w:color w:val="252525"/>
          <w:sz w:val="16"/>
          <w:szCs w:val="16"/>
        </w:rPr>
        <w:t>competenza al nuovo responsabile del procedimento.</w:t>
      </w:r>
    </w:p>
    <w:p w:rsidR="00712A83" w:rsidRDefault="00712A83" w:rsidP="00F0778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FE55D5" w:rsidRPr="00FE55D5" w:rsidRDefault="00FE55D5" w:rsidP="00FE55D5">
      <w:pPr>
        <w:pStyle w:val="Titolo2"/>
        <w:rPr>
          <w:rFonts w:eastAsia="SymbolMT"/>
          <w:sz w:val="20"/>
        </w:rPr>
      </w:pPr>
    </w:p>
    <w:p w:rsidR="00CD4D36" w:rsidRPr="00FE55D5" w:rsidRDefault="00015E1D" w:rsidP="00FE55D5">
      <w:pPr>
        <w:pStyle w:val="Titolo2"/>
        <w:rPr>
          <w:rFonts w:eastAsiaTheme="minorHAnsi" w:cs="GaramondHalbfett"/>
          <w:color w:val="000000"/>
          <w:sz w:val="20"/>
        </w:rPr>
      </w:pPr>
      <w:bookmarkStart w:id="38" w:name="_Toc479067028"/>
      <w:r w:rsidRPr="00FE55D5">
        <w:rPr>
          <w:rFonts w:eastAsiaTheme="minorHAnsi" w:cs="GaramondHalbfett"/>
          <w:color w:val="000000"/>
          <w:sz w:val="20"/>
        </w:rPr>
        <w:t>4.5</w:t>
      </w:r>
      <w:r w:rsidR="00CD4D36" w:rsidRPr="00FE55D5">
        <w:rPr>
          <w:rFonts w:eastAsiaTheme="minorHAnsi" w:cs="GaramondHalbfett"/>
          <w:color w:val="000000"/>
          <w:sz w:val="20"/>
        </w:rPr>
        <w:t>. Metadati del fascicolo informatico</w:t>
      </w:r>
      <w:bookmarkEnd w:id="38"/>
    </w:p>
    <w:p w:rsidR="00CD4D36" w:rsidRP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D4D36" w:rsidRP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 metadati sono un insieme di dati associati a un fascicol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o informatico per identificarlo </w:t>
      </w: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e descriverne il contesto, il contenuto e la stru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ttura, nonché per permettere la </w:t>
      </w: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gestione nel tempo nel sistema di conservazione.</w:t>
      </w:r>
    </w:p>
    <w:p w:rsid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 metadati minimi del fascicolo informatico e della aggregazion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e documentale informatica </w:t>
      </w: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rispettano la codifica di caratteri ISO-8859-1.</w:t>
      </w:r>
    </w:p>
    <w:p w:rsidR="00FE55D5" w:rsidRPr="00CD4D36" w:rsidRDefault="00FE55D5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D4D36" w:rsidRP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 metadati minimi del fascicolo informatico sono:</w:t>
      </w:r>
    </w:p>
    <w:p w:rsidR="00CD4D36" w:rsidRPr="00FE55D5" w:rsidRDefault="00CD4D36" w:rsidP="00FE55D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identificativo univoco e persistente rappresentato da una sequenza di caratteri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E55D5">
        <w:rPr>
          <w:rFonts w:ascii="Verdana" w:eastAsiaTheme="minorHAnsi" w:hAnsi="Verdana" w:cs="GaramondAntiqua"/>
          <w:color w:val="252525"/>
          <w:sz w:val="16"/>
          <w:szCs w:val="16"/>
        </w:rPr>
        <w:t>alfanumerici associata in modo univoco e permanente al fascicolo in modo da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E55D5">
        <w:rPr>
          <w:rFonts w:ascii="Verdana" w:eastAsiaTheme="minorHAnsi" w:hAnsi="Verdana" w:cs="GaramondAntiqua"/>
          <w:color w:val="252525"/>
          <w:sz w:val="16"/>
          <w:szCs w:val="16"/>
        </w:rPr>
        <w:t>consentirne l’identificazione;</w:t>
      </w:r>
    </w:p>
    <w:p w:rsidR="00CD4D36" w:rsidRPr="00CD4D36" w:rsidRDefault="00CD4D36" w:rsidP="00D20BC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AOO;</w:t>
      </w:r>
    </w:p>
    <w:p w:rsidR="00CD4D36" w:rsidRPr="00FE55D5" w:rsidRDefault="00CD4D36" w:rsidP="00FE55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oggetto: metadato funzionale a riassumere brevemente il contenuto del fascicolo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E55D5">
        <w:rPr>
          <w:rFonts w:ascii="Verdana" w:eastAsiaTheme="minorHAnsi" w:hAnsi="Verdana" w:cs="GaramondAntiqua"/>
          <w:color w:val="252525"/>
          <w:sz w:val="16"/>
          <w:szCs w:val="16"/>
        </w:rPr>
        <w:t>comunque a chiarirne la natura;</w:t>
      </w:r>
    </w:p>
    <w:p w:rsidR="00CD4D36" w:rsidRPr="00FE55D5" w:rsidRDefault="00CD4D36" w:rsidP="00FE55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elenco degli identificativi dei documenti contenuti nel fascicolo che ne consentono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E55D5">
        <w:rPr>
          <w:rFonts w:ascii="Verdana" w:eastAsiaTheme="minorHAnsi" w:hAnsi="Verdana" w:cs="GaramondAntiqua"/>
          <w:color w:val="252525"/>
          <w:sz w:val="16"/>
          <w:szCs w:val="16"/>
        </w:rPr>
        <w:t>la reperibilità;</w:t>
      </w:r>
    </w:p>
    <w:p w:rsidR="00CD4D36" w:rsidRPr="00CD4D36" w:rsidRDefault="00CD4D36" w:rsidP="00D20BC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data di apertura del fascicolo;</w:t>
      </w:r>
    </w:p>
    <w:p w:rsidR="00CD4D36" w:rsidRPr="00CD4D36" w:rsidRDefault="00CD4D36" w:rsidP="00D20BC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data di chiusura del fascicolo.</w:t>
      </w:r>
    </w:p>
    <w:p w:rsidR="00712A83" w:rsidRDefault="00712A83" w:rsidP="00F0778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FE55D5" w:rsidRDefault="00FE55D5" w:rsidP="00F0778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CD4D36" w:rsidRPr="00FE55D5" w:rsidRDefault="00015E1D" w:rsidP="00FE55D5">
      <w:pPr>
        <w:pStyle w:val="Titolo2"/>
        <w:rPr>
          <w:rFonts w:eastAsiaTheme="minorHAnsi"/>
          <w:sz w:val="20"/>
        </w:rPr>
      </w:pPr>
      <w:bookmarkStart w:id="39" w:name="_Toc479067029"/>
      <w:r w:rsidRPr="00FE55D5">
        <w:rPr>
          <w:rFonts w:eastAsiaTheme="minorHAnsi"/>
          <w:sz w:val="20"/>
        </w:rPr>
        <w:t>4.6</w:t>
      </w:r>
      <w:r w:rsidR="00CD4D36" w:rsidRPr="00FE55D5">
        <w:rPr>
          <w:rFonts w:eastAsiaTheme="minorHAnsi"/>
          <w:sz w:val="20"/>
        </w:rPr>
        <w:t>. Il repertorio dei fascicoli informatici</w:t>
      </w:r>
      <w:bookmarkEnd w:id="39"/>
    </w:p>
    <w:p w:rsidR="00CD4D36" w:rsidRP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E55D5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Il repertorio dei fascicoli informatici è costituito da un elenco ordinato e aggiornato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 xml:space="preserve">dei fascicoli istruiti all’interno di ciascuna classe e di ciascun titolo del </w:t>
      </w:r>
      <w:proofErr w:type="spellStart"/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 xml:space="preserve">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225A4">
        <w:rPr>
          <w:rFonts w:ascii="Verdana" w:eastAsiaTheme="minorHAnsi" w:hAnsi="Verdana" w:cs="GaramondAntiqua"/>
          <w:color w:val="252525"/>
          <w:sz w:val="16"/>
          <w:szCs w:val="16"/>
        </w:rPr>
        <w:t xml:space="preserve">classificazione adottato. </w:t>
      </w:r>
    </w:p>
    <w:p w:rsidR="00FE55D5" w:rsidRDefault="00FE55D5" w:rsidP="00CD4D3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D4D36" w:rsidRPr="00CD4D36" w:rsidRDefault="00CD4D36" w:rsidP="00CD4D36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Il repertorio dei fascicoli informatici è unico per ogni AOO, ha cadenza annuale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D4D36">
        <w:rPr>
          <w:rFonts w:ascii="Verdana" w:eastAsiaTheme="minorHAnsi" w:hAnsi="Verdana" w:cs="GaramondAntiqua"/>
          <w:color w:val="252525"/>
          <w:sz w:val="16"/>
          <w:szCs w:val="16"/>
        </w:rPr>
        <w:t>ed è generato e gestito in forma automatica dal sistema di gestione informatica dei documenti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7241D9" w:rsidRDefault="007241D9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225A4" w:rsidRPr="00FE55D5" w:rsidRDefault="00A225A4" w:rsidP="00FE55D5">
      <w:pPr>
        <w:pStyle w:val="Titolo2"/>
        <w:rPr>
          <w:rFonts w:eastAsiaTheme="minorHAnsi"/>
          <w:sz w:val="20"/>
        </w:rPr>
      </w:pPr>
      <w:bookmarkStart w:id="40" w:name="_Toc479067030"/>
      <w:r w:rsidRPr="00FE55D5">
        <w:rPr>
          <w:rFonts w:eastAsiaTheme="minorHAnsi"/>
          <w:sz w:val="20"/>
        </w:rPr>
        <w:t>4.</w:t>
      </w:r>
      <w:r w:rsidR="00015E1D" w:rsidRPr="00FE55D5">
        <w:rPr>
          <w:rFonts w:eastAsiaTheme="minorHAnsi"/>
          <w:sz w:val="20"/>
        </w:rPr>
        <w:t>7</w:t>
      </w:r>
      <w:r w:rsidRPr="00FE55D5">
        <w:rPr>
          <w:rFonts w:eastAsiaTheme="minorHAnsi"/>
          <w:sz w:val="20"/>
        </w:rPr>
        <w:t xml:space="preserve">. </w:t>
      </w:r>
      <w:r w:rsidR="00FE55D5">
        <w:rPr>
          <w:rFonts w:eastAsiaTheme="minorHAnsi"/>
          <w:sz w:val="20"/>
        </w:rPr>
        <w:t>Pratica</w:t>
      </w:r>
      <w:bookmarkEnd w:id="40"/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225A4" w:rsidRPr="00A225A4" w:rsidRDefault="00FE55D5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La pratica </w:t>
      </w:r>
      <w:r w:rsidR="00A225A4" w:rsidRPr="00A225A4">
        <w:rPr>
          <w:rFonts w:ascii="Verdana" w:eastAsiaTheme="minorHAnsi" w:hAnsi="Verdana" w:cs="GaramondAntiqua"/>
          <w:color w:val="252525"/>
          <w:sz w:val="16"/>
          <w:szCs w:val="16"/>
        </w:rPr>
        <w:t>non è un fascicolo, ma un contenitore che raggruppa documenti relativi</w:t>
      </w:r>
      <w:r w:rsidR="00A225A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225A4" w:rsidRPr="00A225A4">
        <w:rPr>
          <w:rFonts w:ascii="Verdana" w:eastAsiaTheme="minorHAnsi" w:hAnsi="Verdana" w:cs="GaramondAntiqua"/>
          <w:color w:val="252525"/>
          <w:sz w:val="16"/>
          <w:szCs w:val="16"/>
        </w:rPr>
        <w:t>a uno stesso argomento e afferenti a procedimenti diversi e quindi a fascicoli diversi,</w:t>
      </w:r>
      <w:r w:rsidR="00A225A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225A4" w:rsidRPr="00A225A4">
        <w:rPr>
          <w:rFonts w:ascii="Verdana" w:eastAsiaTheme="minorHAnsi" w:hAnsi="Verdana" w:cs="GaramondAntiqua"/>
          <w:color w:val="252525"/>
          <w:sz w:val="16"/>
          <w:szCs w:val="16"/>
        </w:rPr>
        <w:t>privi di una classificazione e una numerazione propria.</w:t>
      </w:r>
    </w:p>
    <w:p w:rsidR="00A225A4" w:rsidRDefault="00A225A4" w:rsidP="00FE55D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 xml:space="preserve">In buona sostanza, si tratta di un </w:t>
      </w:r>
      <w:r w:rsidRPr="00A225A4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dossier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a uso e consumo de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l responsabile del procedimento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 xml:space="preserve">amministrativo per propria memoria e </w:t>
      </w:r>
      <w:proofErr w:type="spellStart"/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autodocumentazione</w:t>
      </w:r>
      <w:proofErr w:type="spellEnd"/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, di norma,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non destinato alla conservazione.</w:t>
      </w:r>
    </w:p>
    <w:p w:rsidR="005471FF" w:rsidRPr="00FE55D5" w:rsidRDefault="005471FF" w:rsidP="00FE55D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B4D0F" w:rsidRDefault="009B4D0F">
      <w:pPr>
        <w:rPr>
          <w:rFonts w:asciiTheme="majorHAnsi" w:eastAsiaTheme="minorHAnsi" w:hAnsiTheme="majorHAnsi" w:cs="GaramondHalbfett"/>
          <w:smallCaps/>
          <w:color w:val="000000"/>
          <w:spacing w:val="5"/>
          <w:sz w:val="24"/>
          <w:szCs w:val="32"/>
        </w:rPr>
      </w:pPr>
      <w:r>
        <w:rPr>
          <w:rFonts w:eastAsiaTheme="minorHAnsi" w:cs="GaramondHalbfett"/>
          <w:color w:val="000000"/>
          <w:sz w:val="24"/>
        </w:rPr>
        <w:br w:type="page"/>
      </w:r>
    </w:p>
    <w:p w:rsidR="00A225A4" w:rsidRPr="00FE55D5" w:rsidRDefault="00A225A4" w:rsidP="00FE55D5">
      <w:pPr>
        <w:pStyle w:val="Titolo1"/>
        <w:rPr>
          <w:rFonts w:eastAsiaTheme="minorHAnsi" w:cs="GaramondHalbfett"/>
          <w:color w:val="000000"/>
          <w:sz w:val="24"/>
        </w:rPr>
      </w:pPr>
      <w:bookmarkStart w:id="41" w:name="_Toc479067031"/>
      <w:r w:rsidRPr="00FE55D5">
        <w:rPr>
          <w:rFonts w:eastAsiaTheme="minorHAnsi" w:cs="GaramondHalbfett"/>
          <w:color w:val="000000"/>
          <w:sz w:val="24"/>
        </w:rPr>
        <w:lastRenderedPageBreak/>
        <w:t>CAPITOLO 5. LA GESTIONE DELL’ARCHIVIO CORRENTE</w:t>
      </w:r>
      <w:bookmarkEnd w:id="41"/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225A4" w:rsidRPr="00FE55D5" w:rsidRDefault="00A225A4" w:rsidP="00FE55D5">
      <w:pPr>
        <w:pStyle w:val="Titolo2"/>
        <w:rPr>
          <w:rFonts w:eastAsiaTheme="minorHAnsi"/>
          <w:sz w:val="20"/>
        </w:rPr>
      </w:pPr>
      <w:bookmarkStart w:id="42" w:name="_Toc479067032"/>
      <w:r w:rsidRPr="00FE55D5">
        <w:rPr>
          <w:rFonts w:eastAsiaTheme="minorHAnsi"/>
          <w:sz w:val="20"/>
        </w:rPr>
        <w:t>5.1. Definizione</w:t>
      </w:r>
      <w:bookmarkEnd w:id="42"/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Per archivio corrente si intende il complesso dei documenti relativi ad affari, ad</w:t>
      </w:r>
      <w:r w:rsidR="0067388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attività e a procedimenti amministrativi in corso di istruttoria e di trattazione o, comunque,</w:t>
      </w:r>
      <w:r w:rsidR="00FE55D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verso i quali sussista un interesse non ancora esaurito.</w:t>
      </w: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L’organizzazione dell’archivio deve rispondere a criteri di efficienza ed efficacia al</w:t>
      </w:r>
      <w:r w:rsidR="0067388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fine di garantire la certezza dell’attività giuridico amministrativa dell’Ente e la conservazione</w:t>
      </w:r>
      <w:r w:rsidR="0067388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stabile della memoria nel tempo. L’archivio corrente è, quindi, il primo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elemento gestionale per il corretto funzionamento del sistema documentale</w:t>
      </w:r>
      <w:r w:rsidR="00FE55D5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6"/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Il responsabile del procedimento amministrativo è tenuto alla corretta gestione,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conservazione e custodia dei documenti e dei fascicoli, siano essi di natura analogica,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>digitale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, relativi ai procedimenti di propria competenza; a esso è quindi affidata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l’attuazione delle disposizioni contenute in questo manuale in merito al corretto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funzionamento dell’archivio corrente di propria pertinenza.</w:t>
      </w: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0F0E5B">
      <w:pPr>
        <w:pStyle w:val="Titolo2"/>
        <w:rPr>
          <w:rFonts w:eastAsiaTheme="minorHAnsi"/>
        </w:rPr>
      </w:pPr>
      <w:bookmarkStart w:id="43" w:name="_Toc479067033"/>
      <w:r w:rsidRPr="000F0E5B">
        <w:rPr>
          <w:rFonts w:eastAsiaTheme="minorHAnsi"/>
          <w:sz w:val="20"/>
        </w:rPr>
        <w:t>5.2. Buone prassi per la gestione dell’archivio corrente</w:t>
      </w:r>
      <w:bookmarkEnd w:id="43"/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Il responsabile del procedimento amministrativo, come si è detto sopra, è incaricato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della corretta gestione dell’archivio corrente di sua pertinenza e ciò comporta in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primo luogo la corretta creazione dei fascicoli e inserimento dei relativi documenti</w:t>
      </w:r>
      <w:r w:rsidR="000F0E5B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7"/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in secondo luogo il responsabile del procedimento è tenuto alla corretta gestione dei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fascicoli stessi e tale incombenza varia a seconda del supporto con cui vengono creati.</w:t>
      </w:r>
    </w:p>
    <w:p w:rsidR="000F0E5B" w:rsidRPr="00A225A4" w:rsidRDefault="000F0E5B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 fascicoli analogici devono essere creati secondo le indicazioni fornite nel § 4.2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successivamente conservati all’interno di appositi faldoni o cartelle nell’archivi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o cor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rente situato p</w:t>
      </w:r>
      <w:r w:rsidR="002B6596">
        <w:rPr>
          <w:rFonts w:ascii="Verdana" w:eastAsiaTheme="minorHAnsi" w:hAnsi="Verdana" w:cs="GaramondAntiqua"/>
          <w:color w:val="252525"/>
          <w:sz w:val="16"/>
          <w:szCs w:val="16"/>
        </w:rPr>
        <w:t>resso gli uffici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. Il faldone, per consentire l’agevole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immediato reperimento dei fascicoli deve riportare sul dorso le seguenti informazioni:</w:t>
      </w:r>
    </w:p>
    <w:p w:rsidR="00A225A4" w:rsidRPr="00A225A4" w:rsidRDefault="00A225A4" w:rsidP="00D20B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l’oggetto;</w:t>
      </w:r>
    </w:p>
    <w:p w:rsidR="00A225A4" w:rsidRPr="00A225A4" w:rsidRDefault="00A225A4" w:rsidP="00D20B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gli estremi cronologici;</w:t>
      </w:r>
    </w:p>
    <w:p w:rsidR="00A225A4" w:rsidRPr="00A225A4" w:rsidRDefault="00A225A4" w:rsidP="00D20B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gli estremi identificativi dei fascicoli contenuti (indice di classificazione e numero</w:t>
      </w:r>
    </w:p>
    <w:p w:rsidR="00A225A4" w:rsidRPr="00A225A4" w:rsidRDefault="00A225A4" w:rsidP="00A225A4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progressivo di repertorio).</w:t>
      </w:r>
    </w:p>
    <w:p w:rsidR="000F0E5B" w:rsidRDefault="000F0E5B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Laddove una pratica avesse dimensioni tali da occupare singolarmente più di un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faldone, questi andranno contrassegnati con le medesime indicazioni esterne e con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una numerazione progressiva, a partire da 1, così da risultare immediata la comprensione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del legame tra le unità di conservazione. I fascicoli restano collocati presso ogni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2B6596">
        <w:rPr>
          <w:rFonts w:ascii="Verdana" w:eastAsiaTheme="minorHAnsi" w:hAnsi="Verdana" w:cs="GaramondAntiqua"/>
          <w:color w:val="252525"/>
          <w:sz w:val="16"/>
          <w:szCs w:val="16"/>
        </w:rPr>
        <w:t>singola struttura (AOO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) per la parte di propria responsabilità e competenza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nel trattamento dell’affare, fino al momento del loro trasferimento nell’archivio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deposito. Il trasferimento è effettuato a cura del Coordinatore/Responsabile della gestione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documentale o dal suo vicario secondo le modalità illustrate nel presente Manuale</w:t>
      </w:r>
    </w:p>
    <w:p w:rsid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al § 11.2.</w:t>
      </w:r>
    </w:p>
    <w:p w:rsidR="00F42D23" w:rsidRDefault="00F42D23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 documenti creati nel corso dell’attività d’ufficio sono soggetti a fascicolazione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obbligatoria ai sensi del DPR 445/2000, art. 64, c. 4, indipendentemente dal supporto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su cui sono creati. Inserire i documenti nell’apposito fascicolo permette la costituzione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di un archivio organizzato essendo essi le unità logiche del sistema di gestione documentale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e, di conseguenza, consente il facile e veloce reperimento dei documenti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un determinato procedimento permettendo il rispetto del principio di trasparenza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dell’istituto del diritto di accesso. La fascicolazione de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ve essere effettuata in maniera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continuativa e sistematizzata da parte di tutte le unità organizzative responsabile costituenti</w:t>
      </w: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l’Amministrazione.</w:t>
      </w:r>
    </w:p>
    <w:p w:rsidR="000F0E5B" w:rsidRDefault="000F0E5B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225A4" w:rsidRP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Un’attività secondaria, ma molto utile da un punto di vista di gestione corrente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delle unità di archivio, è lo sfoltimento dei fascicoli. Lo sfoltimento è l’operazione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preliminare e propedeutica a una corretta conservazione documentale: al momento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della chiusura del fascicolo, oppure prima del trasferimento dello stesso all’archivio di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deposito, il carteggio di carattere transitorio e strumentale deve essere selezionato ed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estratto dal fascicolo da parte dell’operatore incaricato del trattamento della pratica. Si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tratta, cioè, di estrarre dal fascicolo le copie e i docume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nti che hanno appunto carattere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strumentale e transitorio, utilizzati dall’operatore incaricato o dal responsabile del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procedimento, ma che esauriscono la loro funzione nel momento in cui viene emesso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il provvedimento finale oppure non sono strettamente connessi al procedimento (ad</w:t>
      </w:r>
      <w:r w:rsid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t>es., appunti, promemoria, copie di normativa e documenti di carattere generale).</w:t>
      </w:r>
    </w:p>
    <w:p w:rsidR="00A225A4" w:rsidRDefault="00A225A4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225A4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Questa operazione riguarda principalmente i fascicoli cartacei.</w:t>
      </w:r>
    </w:p>
    <w:p w:rsidR="006425E6" w:rsidRPr="00A225A4" w:rsidRDefault="006425E6" w:rsidP="00A225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425E6" w:rsidRPr="000F0E5B" w:rsidRDefault="006425E6" w:rsidP="000F0E5B">
      <w:pPr>
        <w:pStyle w:val="Titolo2"/>
        <w:rPr>
          <w:rFonts w:eastAsiaTheme="minorHAnsi"/>
          <w:sz w:val="20"/>
        </w:rPr>
      </w:pPr>
      <w:bookmarkStart w:id="44" w:name="_Toc479067034"/>
      <w:r w:rsidRPr="000F0E5B">
        <w:rPr>
          <w:rFonts w:eastAsiaTheme="minorHAnsi"/>
          <w:sz w:val="20"/>
        </w:rPr>
        <w:t>5.3. Gli strumenti dell’archivio corrente</w:t>
      </w:r>
      <w:bookmarkEnd w:id="44"/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Il trattamento dell’intero sistema documentale dell’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comporta la predisposizione</w:t>
      </w:r>
    </w:p>
    <w:p w:rsid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di strumenti di gestione dell’archivio corrente che permettano un’efficiente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organizzazione e consultazione della documentazione, a prescindere dai supporti dei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documenti.</w:t>
      </w: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425E6" w:rsidRPr="000F0E5B" w:rsidRDefault="006425E6" w:rsidP="000F0E5B">
      <w:pPr>
        <w:pStyle w:val="Titolo2"/>
        <w:rPr>
          <w:rFonts w:eastAsiaTheme="minorHAnsi"/>
          <w:sz w:val="20"/>
        </w:rPr>
      </w:pPr>
      <w:bookmarkStart w:id="45" w:name="_Toc479067035"/>
      <w:r w:rsidRPr="000F0E5B">
        <w:rPr>
          <w:rFonts w:eastAsiaTheme="minorHAnsi"/>
          <w:sz w:val="20"/>
        </w:rPr>
        <w:t>5.3.1. Registro di protocollo</w:t>
      </w:r>
      <w:bookmarkEnd w:id="45"/>
    </w:p>
    <w:p w:rsid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Il registro di protocollo è lo strumento finalizzato all’identificazione univoca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certa dei documenti ricevuti e spediti mediante la registrazione di determinati elementi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che caratterizzano ogni singolo documento. Il registro di protocollo svolge, quindi,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una fondamentale funzione giuridico probatoria attestando l’esistenza di un determinato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documento all’interno del sistema di gestione documentale e garantendone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l’autenticità. Il registro di protocollo è un atto pubblico di fede privilegiata</w:t>
      </w:r>
      <w:r w:rsidR="000F0E5B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8"/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425E6" w:rsidRPr="000F0E5B" w:rsidRDefault="006425E6" w:rsidP="000F0E5B">
      <w:pPr>
        <w:pStyle w:val="Titolo2"/>
        <w:rPr>
          <w:rFonts w:eastAsiaTheme="minorHAnsi"/>
          <w:sz w:val="20"/>
        </w:rPr>
      </w:pPr>
      <w:bookmarkStart w:id="46" w:name="_Toc479067036"/>
      <w:r w:rsidRPr="000F0E5B">
        <w:rPr>
          <w:rFonts w:eastAsiaTheme="minorHAnsi"/>
          <w:sz w:val="20"/>
        </w:rPr>
        <w:t xml:space="preserve">5.3.2. </w:t>
      </w:r>
      <w:proofErr w:type="spellStart"/>
      <w:r w:rsidRPr="000F0E5B">
        <w:rPr>
          <w:rFonts w:eastAsiaTheme="minorHAnsi"/>
          <w:sz w:val="20"/>
        </w:rPr>
        <w:t>Titolario</w:t>
      </w:r>
      <w:proofErr w:type="spellEnd"/>
      <w:r w:rsidRPr="000F0E5B">
        <w:rPr>
          <w:rFonts w:eastAsiaTheme="minorHAnsi"/>
          <w:sz w:val="20"/>
        </w:rPr>
        <w:t xml:space="preserve"> (piano di classificazione)</w:t>
      </w:r>
      <w:bookmarkEnd w:id="46"/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Il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è l’insieme delle voci logiche gerarchicamente strutturate e articolate in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gradi divisionali (titolo/classe/eventuale sottoclasse) stabilite sulla base delle funzioni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dell’ente. Ciascun documento, registrato in modalità arrivo, partenza, interno, anche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non protocollato, è classificato in ordine alla corrispondenza tra il suo contenuto e 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relativa voce attribuibile, desunta dal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e successivamente fascicolato.</w:t>
      </w: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81945">
        <w:rPr>
          <w:rFonts w:ascii="Verdana" w:eastAsiaTheme="minorHAnsi" w:hAnsi="Verdana" w:cs="GaramondAntiqua"/>
          <w:color w:val="252525"/>
          <w:sz w:val="16"/>
          <w:szCs w:val="16"/>
        </w:rPr>
        <w:t xml:space="preserve">La classificazione, necessaria e fondamentale, è </w:t>
      </w:r>
      <w:proofErr w:type="spellStart"/>
      <w:r w:rsidRPr="00781945">
        <w:rPr>
          <w:rFonts w:ascii="Verdana" w:eastAsiaTheme="minorHAnsi" w:hAnsi="Verdana" w:cs="GaramondAntiqua"/>
          <w:color w:val="252525"/>
          <w:sz w:val="16"/>
          <w:szCs w:val="16"/>
        </w:rPr>
        <w:t>prodromica</w:t>
      </w:r>
      <w:proofErr w:type="spellEnd"/>
      <w:r w:rsidRPr="00781945">
        <w:rPr>
          <w:rFonts w:ascii="Verdana" w:eastAsiaTheme="minorHAnsi" w:hAnsi="Verdana" w:cs="GaramondAntiqua"/>
          <w:color w:val="252525"/>
          <w:sz w:val="16"/>
          <w:szCs w:val="16"/>
        </w:rPr>
        <w:t xml:space="preserve"> all’inserzione di un documento all’interno di un determinato fascicolo. La relazione tra i documenti (vincolo archivistico) di un’unità archivistica è garantita dalla segnatura archivistica completa (anno di istruzione, classificazione, numero del fascicolo).</w:t>
      </w: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Il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può essere corredato da un’appendice denominata </w:t>
      </w:r>
      <w:r w:rsidRPr="006425E6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voci di indice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. Si tratta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di un ulteriore strumento, strettamente correlato al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, che agevola le operazioni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di classificazione. In esso sono presenti le possibili varianti lessicali, trattate e riportate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in modo analitico, che possono essere incontrate nel contenuto del documento.</w:t>
      </w: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Il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e, di conseguenza, il prontuario delle voci d’indice sono inseriti nel sistema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di gestione documentale. Possono essere soggetti a revisione periodica, qualora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ciò si renda necessario a seguito di modifiche di carattere normativo e/o statutario. In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questo caso, essi sono adottati a partire dal 1° gennaio dell’anno successivo a quello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approvazione.</w:t>
      </w:r>
    </w:p>
    <w:p w:rsidR="006425E6" w:rsidRDefault="006425E6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Il sistema di gestione documentale garantisce che le voci del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siano storicizzate,</w:t>
      </w:r>
      <w:r w:rsidR="00CE2E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mantenendo stabili i legami dei fascicoli e dei documenti con la struttura del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proofErr w:type="spellStart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 xml:space="preserve"> vigente al momento della loro registrazione.</w:t>
      </w:r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6425E6" w:rsidRPr="000F0E5B" w:rsidRDefault="006425E6" w:rsidP="000F0E5B">
      <w:pPr>
        <w:pStyle w:val="Titolo2"/>
        <w:rPr>
          <w:rFonts w:eastAsiaTheme="minorHAnsi"/>
          <w:sz w:val="20"/>
        </w:rPr>
      </w:pPr>
      <w:bookmarkStart w:id="47" w:name="_Toc479067037"/>
      <w:r w:rsidRPr="000F0E5B">
        <w:rPr>
          <w:rFonts w:eastAsiaTheme="minorHAnsi"/>
          <w:sz w:val="20"/>
        </w:rPr>
        <w:t>5.3.3. Repertorio dei fascicoli</w:t>
      </w:r>
      <w:bookmarkEnd w:id="47"/>
    </w:p>
    <w:p w:rsidR="006425E6" w:rsidRPr="006425E6" w:rsidRDefault="006425E6" w:rsidP="006425E6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425E6" w:rsidRDefault="006425E6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I fascicoli istruiti durante lo svolgimento dell’attività amministrativa, sono annotati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425E6">
        <w:rPr>
          <w:rFonts w:ascii="Verdana" w:eastAsiaTheme="minorHAnsi" w:hAnsi="Verdana" w:cs="GaramondAntiqua"/>
          <w:color w:val="252525"/>
          <w:sz w:val="16"/>
          <w:szCs w:val="16"/>
        </w:rPr>
        <w:t>nel repertorio dei fascicoli. Il repertorio dei fascicoli, ripartito per ciascun titolo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del </w:t>
      </w:r>
      <w:proofErr w:type="spellStart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, è lo strumento di gestione e di reperimento dei fascicoli. La struttura del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repertorio rispecchia quella del </w:t>
      </w:r>
      <w:proofErr w:type="spellStart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di classificazione e, di conseguenza, varia in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concomitanza con l’aggiornamento di quest’ultimo. Mentre il </w:t>
      </w:r>
      <w:proofErr w:type="spellStart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titolario</w:t>
      </w:r>
      <w:proofErr w:type="spellEnd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rappresenta,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in astratto, le funzioni e le competenze che l’ente può esercitare in base alla propria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missione istituzionale, il repertorio dei fascicoli rappresenta, in concreto, le attività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svolte e i documenti prodotti in relazione a tali attività. Il repertorio dei fascicoli è costantemente</w:t>
      </w:r>
      <w:r w:rsid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aggiornato.</w:t>
      </w:r>
    </w:p>
    <w:p w:rsidR="000F0E5B" w:rsidRPr="004B0E91" w:rsidRDefault="000F0E5B" w:rsidP="006425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B0E91" w:rsidRPr="000F0E5B" w:rsidRDefault="004B0E91" w:rsidP="000F0E5B">
      <w:pPr>
        <w:pStyle w:val="Titolo2"/>
        <w:rPr>
          <w:rFonts w:eastAsiaTheme="minorHAnsi"/>
          <w:sz w:val="20"/>
        </w:rPr>
      </w:pPr>
      <w:bookmarkStart w:id="48" w:name="_Toc479067038"/>
      <w:r w:rsidRPr="000F0E5B">
        <w:rPr>
          <w:rFonts w:eastAsiaTheme="minorHAnsi"/>
          <w:sz w:val="20"/>
        </w:rPr>
        <w:t>5.3.4. Repertori</w:t>
      </w:r>
      <w:bookmarkEnd w:id="48"/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 repertori formano serie omogenee di documenti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 uguali per forma e diversi per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contenuto. Essi sono soggetti a registrazione particol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are, cioè con l’assegnazione di una numerazione continua e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progressiva per anno. S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ono un esempio la registrazione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di decreti, contratti e convenzioni, deliberazioni, </w:t>
      </w:r>
      <w:proofErr w:type="spellStart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etc</w:t>
      </w:r>
      <w:proofErr w:type="spellEnd"/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..</w:t>
      </w:r>
    </w:p>
    <w:p w:rsidR="005471FF" w:rsidRPr="004B0E91" w:rsidRDefault="005471FF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B0E91" w:rsidRDefault="004B0E91" w:rsidP="000F0E5B">
      <w:pPr>
        <w:pStyle w:val="Titolo2"/>
        <w:rPr>
          <w:rFonts w:eastAsiaTheme="minorHAnsi"/>
        </w:rPr>
      </w:pPr>
      <w:bookmarkStart w:id="49" w:name="_Toc479067039"/>
      <w:r w:rsidRPr="000F0E5B">
        <w:rPr>
          <w:rFonts w:eastAsiaTheme="minorHAnsi"/>
          <w:sz w:val="20"/>
        </w:rPr>
        <w:t>5.3.5. Massimario di selezione</w:t>
      </w:r>
      <w:bookmarkEnd w:id="49"/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Il massimario di selezione è uno strumento da utilizz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are durante la fase di deposito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dell’Archivio, come previsto dall’art. 68 del DPR 445/2000.</w:t>
      </w:r>
    </w:p>
    <w:p w:rsidR="000F0E5B" w:rsidRPr="004B0E91" w:rsidRDefault="000F0E5B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Il massimario di selezione è lo strumento con cui l’ente individua le disposizioni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di massima e definisce i criteri e le procedure attraverso i quali i documenti, non rivestendo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interesse storico ai fini della conservazione permanente e avendo esaurito un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interesse pratico e corrente, possono essere eliminati legalmente, previa autorizzazione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della Soprintendenza archivistica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Il massimario individua le tipologie documentali in rapporto ai procedimenti che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le costituiscono e, a partire da tali tipologie, si applicano i criteri e le disposizioni atti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ad individuare i termini di conservazione: distinzione oggetto ed atto esercitato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sull’oggetto; inoltre, è uno strumento indirizzato sia alla conservazione che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all’eliminazione, detto in altri termini il massimario consente la selezione che ha come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conseguenze o la conservazione o la distruzione.</w:t>
      </w:r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Del massimario è parte integrante il prontuario di scarto, nel quale sono menzionati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 tempi di conservazione in relazione alle tipologie documentarie. Le operazioni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di selezione, necessarie a garantire la corretta gestione e la conservazione del complesso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documentale dell’ente, avvengono nella fase di deposito, in modo tale da sedimentare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solo la documentazione ritenuta rilevante ai fini della conservazione a lungo termine.</w:t>
      </w: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La proposta di scarto formulata su apposito modulo cioè l’</w:t>
      </w:r>
      <w:r w:rsidRPr="004B0E9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elenco di scarto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 in cui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sono indicate le tipologie documentarie, gli estremi cronologici, il volume (espresso in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metri lineari o in chilogrammi, solo per i documenti analogici) e le motivazioni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dell’eliminazione, corredata da disposizione dirigenziale, è inviata alla Soprintendenza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archivistica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L’attività è soggetta ad autorizzazione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della Soprintendenza archivistica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A seguito dell’autorizzazione, 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o avvia il procedimento per individuare il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soggetto legittimato al ritiro del materiale e alla eliminazione fisica dei documenti; 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ditta affidataria individuata effettua le operazioni di ritiro e macero della documentazione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con rilascio di relativo verbale di esecuzione.</w:t>
      </w:r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 xml:space="preserve">Per i fascicoli informatici la proposta di scarto segue lo 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stesso iter per quanto riguarda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l’autorizzazione della Soprintendenza e il Coordinatore/Responsabile della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gestione documentale invierà un documento informatico firmato digitalmente.</w:t>
      </w: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Il fascicolo inerente al procedimento di scarto è a conservazione illimitata.</w:t>
      </w: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B0E91" w:rsidRDefault="004B0E91" w:rsidP="000F0E5B">
      <w:pPr>
        <w:pStyle w:val="Titolo2"/>
        <w:rPr>
          <w:rFonts w:eastAsiaTheme="minorHAnsi"/>
        </w:rPr>
      </w:pPr>
      <w:bookmarkStart w:id="50" w:name="_Toc479067040"/>
      <w:r w:rsidRPr="000F0E5B">
        <w:rPr>
          <w:rFonts w:eastAsiaTheme="minorHAnsi"/>
          <w:sz w:val="20"/>
        </w:rPr>
        <w:t>5.4. Spostamento di un archivio corrente analogico</w:t>
      </w:r>
      <w:bookmarkEnd w:id="50"/>
    </w:p>
    <w:p w:rsidR="004B0E91" w:rsidRP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B0E91" w:rsidRDefault="004B0E91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Lo spostamento dell’archivio corrente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non necessita di alcuna autorizzazione preventiva da parte della Soprintendenza archivistica</w:t>
      </w:r>
      <w:r w:rsidR="00F42D2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pertinente per territorio</w:t>
      </w:r>
      <w:r w:rsidR="000F0E5B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9"/>
      </w:r>
      <w:r w:rsidRPr="004B0E91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0F0E5B" w:rsidRDefault="000F0E5B" w:rsidP="004B0E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B4D0F" w:rsidRDefault="009B4D0F">
      <w:pPr>
        <w:rPr>
          <w:rFonts w:asciiTheme="majorHAnsi" w:eastAsiaTheme="minorHAnsi" w:hAnsiTheme="majorHAnsi" w:cstheme="majorBidi"/>
          <w:smallCaps/>
          <w:spacing w:val="5"/>
          <w:sz w:val="24"/>
          <w:szCs w:val="32"/>
        </w:rPr>
      </w:pPr>
      <w:r>
        <w:rPr>
          <w:rFonts w:eastAsiaTheme="minorHAnsi"/>
          <w:sz w:val="24"/>
        </w:rPr>
        <w:br w:type="page"/>
      </w:r>
    </w:p>
    <w:p w:rsidR="00F42D23" w:rsidRPr="000F0E5B" w:rsidRDefault="00F42D23" w:rsidP="000F0E5B">
      <w:pPr>
        <w:pStyle w:val="Titolo1"/>
        <w:rPr>
          <w:rFonts w:eastAsiaTheme="minorHAnsi"/>
          <w:sz w:val="24"/>
        </w:rPr>
      </w:pPr>
      <w:bookmarkStart w:id="51" w:name="_Toc479067041"/>
      <w:r w:rsidRPr="000F0E5B">
        <w:rPr>
          <w:rFonts w:eastAsiaTheme="minorHAnsi"/>
          <w:sz w:val="24"/>
        </w:rPr>
        <w:lastRenderedPageBreak/>
        <w:t xml:space="preserve">CAPITOLO 6. </w:t>
      </w:r>
      <w:r w:rsidRPr="000F0E5B">
        <w:rPr>
          <w:rFonts w:eastAsiaTheme="minorHAnsi" w:cs="Cambria-Bold"/>
          <w:bCs/>
          <w:sz w:val="24"/>
        </w:rPr>
        <w:t>IL</w:t>
      </w:r>
      <w:r w:rsidRPr="000F0E5B">
        <w:rPr>
          <w:rFonts w:eastAsiaTheme="minorHAnsi" w:cs="Cambria-Bold"/>
          <w:b/>
          <w:bCs/>
          <w:sz w:val="24"/>
        </w:rPr>
        <w:t xml:space="preserve"> </w:t>
      </w:r>
      <w:r w:rsidRPr="000F0E5B">
        <w:rPr>
          <w:rFonts w:eastAsiaTheme="minorHAnsi"/>
          <w:sz w:val="24"/>
        </w:rPr>
        <w:t>PROTOCOLLO INFORMATICO</w:t>
      </w:r>
      <w:bookmarkEnd w:id="51"/>
    </w:p>
    <w:p w:rsidR="00F42D23" w:rsidRDefault="00F42D23" w:rsidP="00F42D2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42D23" w:rsidRDefault="00F42D23" w:rsidP="00F42D2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Il registro di protocollo è un atto pubblico di fede p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rivilegiata. Come tale, fa fede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fino a querela di falso e, in particolare, circa la data e l’eff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ettivo ricevimento o spedizione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di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 un documento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determinato, di qualsiasi forma e contenuto.</w:t>
      </w:r>
    </w:p>
    <w:p w:rsidR="00F42D23" w:rsidRPr="00774E98" w:rsidRDefault="00F42D23" w:rsidP="00F42D2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Esso, dunque, è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idoneo a produrre effetti giuridici tra le parti.</w:t>
      </w:r>
    </w:p>
    <w:p w:rsidR="000F0E5B" w:rsidRDefault="000F0E5B" w:rsidP="00F42D2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42D23" w:rsidRDefault="00F42D23" w:rsidP="00F42D2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Il registro di protocollo ha cadenza annuale: inizia il 1° g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ennaio e termina il 31 dicembre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di ogni anno.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2" w:name="_Toc479067042"/>
      <w:r w:rsidRPr="00E65478">
        <w:rPr>
          <w:rFonts w:eastAsiaTheme="minorHAnsi"/>
          <w:sz w:val="20"/>
        </w:rPr>
        <w:t>6.1. Registratura</w:t>
      </w:r>
      <w:bookmarkEnd w:id="52"/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 documenti dai quali possano nascere diritti, doveri o legittime aspettative di terzi</w:t>
      </w:r>
      <w:r w:rsidR="00980C5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devono essere registrati a protocollo o a repertorio.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Sono oggetto di registrazione obbligatoria i documenti ricevuti e spediti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dall’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o, ossia i cui destinatari sono esterni all’ente o scambiati tra AOO dello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stesso ente, e tutti i documenti informatici, ad eccezione di quelli espressamente esclusi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dalla normativa vigente (DPR 445/2000, art. 53, comma 5) e altri documenti informatici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già soggetti a registrazione particolare.</w:t>
      </w:r>
    </w:p>
    <w:p w:rsidR="000F0E5B" w:rsidRDefault="000F0E5B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80C55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Per registrazione di protocollo si intende l’apposizione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 o l’associazione al documento,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in forma permanente e non modificabile, delle informazioni riguardanti il documento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stesso. 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La registrazione si effettua di norma entro la giornata di arrivo o comunque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entro 24 ore lavorative dal ricevimento o, se intercorrono dei giorni festivi 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di chiusura programmata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, nel primo giorno lavorativo utile. Ogni numero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di protocollo individua un unico documento e gli eventuali allegati allo </w:t>
      </w:r>
      <w:r w:rsidR="00980C55">
        <w:rPr>
          <w:rFonts w:ascii="Verdana" w:eastAsiaTheme="minorHAnsi" w:hAnsi="Verdana" w:cs="GaramondAntiqua"/>
          <w:color w:val="252525"/>
          <w:sz w:val="16"/>
          <w:szCs w:val="16"/>
        </w:rPr>
        <w:t>stesso e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conseguenza, ogni documento con i relativi allegati re</w:t>
      </w:r>
      <w:r w:rsidR="000F0E5B">
        <w:rPr>
          <w:rFonts w:ascii="Verdana" w:eastAsiaTheme="minorHAnsi" w:hAnsi="Verdana" w:cs="GaramondAntiqua"/>
          <w:color w:val="252525"/>
          <w:sz w:val="16"/>
          <w:szCs w:val="16"/>
        </w:rPr>
        <w:t xml:space="preserve">ca un solo numero di protocollo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immodificabile.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La registrazione di protocollo per ogni documento è effett</w:t>
      </w:r>
      <w:r w:rsidR="00EE0BA7">
        <w:rPr>
          <w:rFonts w:ascii="Verdana" w:eastAsiaTheme="minorHAnsi" w:hAnsi="Verdana" w:cs="GaramondAntiqua"/>
          <w:color w:val="252525"/>
          <w:sz w:val="16"/>
          <w:szCs w:val="16"/>
        </w:rPr>
        <w:t xml:space="preserve">uata mediante la memorizzazione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di elementi obbligatori immodificabili, elementi obbligatori modificabili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ed elementi non obbligatori e modificabili.</w:t>
      </w: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La registrazione degli elementi obbligatori immodificabili del protocollo informatico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non può essere modificata, integrata, cancellata ma soltanto annullata mediante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un’apposita procedura in capo al Coordinatore della gestione documentale e a persone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espressamen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te delegate. L’inalterabilità 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proofErr w:type="spellStart"/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della registrazione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protocollo devono essere garantite dal sistema di gestione documentale.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3" w:name="_Toc479067043"/>
      <w:r w:rsidRPr="00E65478">
        <w:rPr>
          <w:rFonts w:eastAsiaTheme="minorHAnsi"/>
          <w:sz w:val="20"/>
        </w:rPr>
        <w:t>6.1.1. Elementi obbligatori immodificabili (Registratura)</w:t>
      </w:r>
      <w:bookmarkEnd w:id="53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Gli elementi obbligatori immodificabili servono ad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 attribuire al documento data 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provenienza certa attraverso la registrazione di determi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nate informazioni rilevanti sul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piano giuridico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probatorio.</w:t>
      </w:r>
    </w:p>
    <w:p w:rsidR="00E65478" w:rsidRDefault="00E6547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Essi sono:</w:t>
      </w:r>
    </w:p>
    <w:p w:rsidR="00712A83" w:rsidRPr="00774E98" w:rsidRDefault="00774E98" w:rsidP="00D20B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numero di protocollo progressivo </w:t>
      </w:r>
      <w:r w:rsidR="00980C55">
        <w:rPr>
          <w:rFonts w:ascii="Verdana" w:eastAsiaTheme="minorHAnsi" w:hAnsi="Verdana" w:cs="GaramondAntiqua"/>
          <w:color w:val="252525"/>
          <w:sz w:val="16"/>
          <w:szCs w:val="16"/>
        </w:rPr>
        <w:t>(</w:t>
      </w:r>
      <w:r w:rsidRPr="00980C55">
        <w:rPr>
          <w:rFonts w:ascii="Verdana" w:eastAsiaTheme="minorHAnsi" w:hAnsi="Verdana" w:cs="GaramondAntiqua"/>
          <w:color w:val="252525"/>
          <w:sz w:val="16"/>
          <w:szCs w:val="16"/>
        </w:rPr>
        <w:t>costituito da almeno sette cifre numeriche</w:t>
      </w:r>
      <w:r w:rsidR="00980C55">
        <w:rPr>
          <w:rFonts w:ascii="Verdana" w:eastAsiaTheme="minorHAnsi" w:hAnsi="Verdana" w:cs="GaramondAntiqua"/>
          <w:color w:val="252525"/>
          <w:sz w:val="16"/>
          <w:szCs w:val="16"/>
        </w:rPr>
        <w:t>)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774E98" w:rsidRPr="00774E98" w:rsidRDefault="00774E98" w:rsidP="00D20B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data di registrazione;</w:t>
      </w:r>
    </w:p>
    <w:p w:rsidR="00774E98" w:rsidRPr="00E65478" w:rsidRDefault="00774E98" w:rsidP="00E654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corrispondente, ovvero mittente per il documento in arrivo, destinatario per il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E65478">
        <w:rPr>
          <w:rFonts w:ascii="Verdana" w:eastAsia="SymbolMT" w:hAnsi="Verdana" w:cs="GaramondAntiqua"/>
          <w:color w:val="252525"/>
          <w:sz w:val="16"/>
          <w:szCs w:val="16"/>
        </w:rPr>
        <w:t>documento in partenza;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oggetto;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impronta del documento informatico;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numero degli allegati;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descrizione degli allegati.</w:t>
      </w:r>
    </w:p>
    <w:p w:rsidR="00E65478" w:rsidRDefault="00E6547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 xml:space="preserve">L’insieme di tali elementi è denominato </w:t>
      </w:r>
      <w:r w:rsidRPr="00774E98">
        <w:rPr>
          <w:rFonts w:ascii="Verdana" w:eastAsia="SymbolMT" w:hAnsi="Verdana" w:cs="GaramondKursiv"/>
          <w:i/>
          <w:iCs/>
          <w:color w:val="252525"/>
          <w:sz w:val="16"/>
          <w:szCs w:val="16"/>
        </w:rPr>
        <w:t>registratura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.</w:t>
      </w: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4" w:name="_Toc479067044"/>
      <w:r w:rsidRPr="00E65478">
        <w:rPr>
          <w:rFonts w:eastAsiaTheme="minorHAnsi"/>
          <w:sz w:val="20"/>
        </w:rPr>
        <w:t>6.1.2. Elementi obbligatori modificabili</w:t>
      </w:r>
      <w:bookmarkEnd w:id="54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Gli elementi obbligatori modificabili sono: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responsabile del procedimento amministrativo (RPA);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classificazione archivistica;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fascicolo.</w:t>
      </w:r>
    </w:p>
    <w:p w:rsidR="00E65478" w:rsidRDefault="00E6547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5" w:name="_Toc479067045"/>
      <w:r w:rsidRPr="00E65478">
        <w:rPr>
          <w:rFonts w:eastAsiaTheme="minorHAnsi"/>
          <w:sz w:val="20"/>
        </w:rPr>
        <w:t>6.1.3. Elementi non obbligatori modificabili</w:t>
      </w:r>
      <w:bookmarkEnd w:id="55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Gli elementi non obbligatori modificabili sono: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recapiti del mittente;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collegamento ad altri documenti o a fascicoli diversi da quello d’inserimento;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tipologia di documento;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durata della conservazione;</w:t>
      </w:r>
    </w:p>
    <w:p w:rsidR="00774E98" w:rsidRP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altri tipi di annotazioni (ad es., si può annotare l’arrivo in data successiva di un</w:t>
      </w:r>
    </w:p>
    <w:p w:rsidR="00774E98" w:rsidRPr="00774E98" w:rsidRDefault="00774E98" w:rsidP="00774E98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secondo esemplare dello stesso documento precedentemente ricevuto e protocollato,</w:t>
      </w:r>
    </w:p>
    <w:p w:rsidR="00774E98" w:rsidRPr="00774E98" w:rsidRDefault="00774E98" w:rsidP="00774E98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previa verifica della sua conformità al primo).</w:t>
      </w:r>
    </w:p>
    <w:p w:rsidR="00712A83" w:rsidRDefault="00712A83" w:rsidP="00F0778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6" w:name="_Toc479067046"/>
      <w:r w:rsidRPr="00E65478">
        <w:rPr>
          <w:rFonts w:eastAsiaTheme="minorHAnsi"/>
          <w:sz w:val="20"/>
        </w:rPr>
        <w:t>6.2. Data e ora regolate sul UTC</w:t>
      </w:r>
      <w:bookmarkEnd w:id="56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12A83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Il </w:t>
      </w:r>
      <w:r w:rsidRPr="00774E9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server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del protocollo informatico è regolato 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sul tempo universale coordinato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(UTC) e, in particolare, sulla scala di tempo nazional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e italiana UTC (IT), secondo le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 xml:space="preserve">indicazioni dell’Istituto nazionale di ricerca metrologica - </w:t>
      </w:r>
      <w:proofErr w:type="spellStart"/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INRiM</w:t>
      </w:r>
      <w:proofErr w:type="spellEnd"/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7" w:name="_Toc479067047"/>
      <w:r w:rsidRPr="00E65478">
        <w:rPr>
          <w:rFonts w:eastAsiaTheme="minorHAnsi"/>
          <w:sz w:val="20"/>
        </w:rPr>
        <w:t>6.3. Segnatura</w:t>
      </w:r>
      <w:bookmarkEnd w:id="57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La segnatura di protocollo consiste nell’apposizione o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 nell’associazione al documento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in originale, in forma non modificabile e permanente,</w:t>
      </w:r>
      <w:r w:rsidR="00E65478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delle informazioni memorizzate </w:t>
      </w: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nel registro di protocollo.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Essa consente di individuare ciascun documento in modo univoco.</w:t>
      </w: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Theme="minorHAnsi"/>
          <w:sz w:val="20"/>
        </w:rPr>
      </w:pPr>
      <w:bookmarkStart w:id="58" w:name="_Toc479067048"/>
      <w:r w:rsidRPr="00E65478">
        <w:rPr>
          <w:rFonts w:eastAsiaTheme="minorHAnsi"/>
          <w:sz w:val="20"/>
        </w:rPr>
        <w:t>6.3.1. Per il documento informatico</w:t>
      </w:r>
      <w:bookmarkEnd w:id="58"/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774E98">
        <w:rPr>
          <w:rFonts w:ascii="Verdana" w:eastAsiaTheme="minorHAnsi" w:hAnsi="Verdana" w:cs="GaramondAntiqua"/>
          <w:color w:val="252525"/>
          <w:sz w:val="16"/>
          <w:szCs w:val="16"/>
        </w:rPr>
        <w:t>Le informazioni minime da associare al documento informatico sono:</w:t>
      </w:r>
    </w:p>
    <w:p w:rsidR="00E65478" w:rsidRPr="00774E98" w:rsidRDefault="00E65478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774E98" w:rsidRPr="00B44A39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codice identificativo dell’amministrazione;</w:t>
      </w:r>
    </w:p>
    <w:p w:rsidR="00774E98" w:rsidRPr="00B44A39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codice identificativo dell’AOO;</w:t>
      </w:r>
    </w:p>
    <w:p w:rsidR="00774E98" w:rsidRPr="00B44A39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codice identificativo del registro;</w:t>
      </w:r>
    </w:p>
    <w:p w:rsidR="00774E98" w:rsidRPr="00B44A39" w:rsidRDefault="00B44A39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numero di protocollo;</w:t>
      </w:r>
    </w:p>
    <w:p w:rsidR="00774E98" w:rsidRPr="00B44A39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data di protocollo;</w:t>
      </w:r>
    </w:p>
    <w:p w:rsidR="00774E98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anno solare di riferimento del registro di protocollo.</w:t>
      </w:r>
    </w:p>
    <w:p w:rsidR="00E65478" w:rsidRPr="00B44A39" w:rsidRDefault="00E65478" w:rsidP="00E65478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Oltre alle informazioni minime la segnatura deve prevedere:</w:t>
      </w:r>
    </w:p>
    <w:p w:rsidR="00E65478" w:rsidRPr="00774E98" w:rsidRDefault="00E6547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B44A39" w:rsidRDefault="00774E98" w:rsidP="00D20BC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classificazione in base al </w:t>
      </w:r>
      <w:proofErr w:type="spellStart"/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titolario</w:t>
      </w:r>
      <w:proofErr w:type="spellEnd"/>
      <w:r w:rsidRP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di classificazione adottato e vigente al momento</w:t>
      </w:r>
    </w:p>
    <w:p w:rsidR="00774E98" w:rsidRPr="00B44A39" w:rsidRDefault="00774E98" w:rsidP="00B44A3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della registrazione del documento;</w:t>
      </w:r>
    </w:p>
    <w:p w:rsidR="00774E98" w:rsidRPr="00B44A39" w:rsidRDefault="00774E98" w:rsidP="00D20BC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codice identificativo dell’ufficio a cui il documento è assegnato;</w:t>
      </w:r>
    </w:p>
    <w:p w:rsidR="00774E98" w:rsidRDefault="00774E98" w:rsidP="00D20BC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ogni altra informazione utile o necessaria, già disponibile al momento della registrazione.</w:t>
      </w:r>
    </w:p>
    <w:p w:rsidR="00E65478" w:rsidRPr="00B44A39" w:rsidRDefault="00E65478" w:rsidP="00E65478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Quando il documento è indirizzato ad altre amministrazioni ed è sottoscritto con</w:t>
      </w:r>
      <w:r w:rsidR="00980C55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firma digitale e trasmesso con strumenti informatici, la segnatura di protocollo può</w:t>
      </w:r>
      <w:r w:rsid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includere le informazioni di registrazione del documento purché siano adottate idonee</w:t>
      </w:r>
      <w:r w:rsid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modalità di formazione dello stesso in formato pdf/a e utilizzato per la sottoscrizione</w:t>
      </w:r>
      <w:r w:rsid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 xml:space="preserve">il formato di firma digitale </w:t>
      </w:r>
      <w:proofErr w:type="spellStart"/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CAdES</w:t>
      </w:r>
      <w:proofErr w:type="spellEnd"/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La firma digitale, infatti, produce un file, definito “bust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a crittografica”, che racchiude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al suo interno il documento originale, l’evidenza informatica della firma e la</w:t>
      </w:r>
      <w:r w:rsid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chiave per la verifica della stessa, che, a sua volta, è contenuta nel certificato emesso a</w:t>
      </w:r>
      <w:r w:rsid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nome del sottoscrittore.</w:t>
      </w: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FE05EC">
        <w:rPr>
          <w:rFonts w:ascii="Verdana" w:eastAsia="SymbolMT" w:hAnsi="Verdana" w:cs="GaramondAntiqua"/>
          <w:color w:val="252525"/>
          <w:sz w:val="16"/>
          <w:szCs w:val="16"/>
        </w:rPr>
        <w:t>Nel caso in cui si debba riportare sul documento annotazioni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 successive alla sottoscrizione </w:t>
      </w:r>
      <w:r w:rsidRPr="00FE05EC">
        <w:rPr>
          <w:rFonts w:ascii="Verdana" w:eastAsia="SymbolMT" w:hAnsi="Verdana" w:cs="GaramondAntiqua"/>
          <w:color w:val="252525"/>
          <w:sz w:val="16"/>
          <w:szCs w:val="16"/>
        </w:rPr>
        <w:t>(quali i dati della segnatura di protocollo), il doc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umento dovrà essere predisposto </w:t>
      </w:r>
      <w:r w:rsidRPr="00FE05EC">
        <w:rPr>
          <w:rFonts w:ascii="Verdana" w:eastAsia="SymbolMT" w:hAnsi="Verdana" w:cs="GaramondAntiqua"/>
          <w:color w:val="252525"/>
          <w:sz w:val="16"/>
          <w:szCs w:val="16"/>
        </w:rPr>
        <w:t>per contenere dei campi testo ove sia possibile inserire del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le informazioni successivamente </w:t>
      </w:r>
      <w:r w:rsidRPr="00FE05EC">
        <w:rPr>
          <w:rFonts w:ascii="Verdana" w:eastAsia="SymbolMT" w:hAnsi="Verdana" w:cs="GaramondAntiqua"/>
          <w:color w:val="252525"/>
          <w:sz w:val="16"/>
          <w:szCs w:val="16"/>
        </w:rPr>
        <w:t>alla firma senza invalidare la stessa in coe</w:t>
      </w:r>
      <w:r w:rsidR="00E65478">
        <w:rPr>
          <w:rFonts w:ascii="Verdana" w:eastAsia="SymbolMT" w:hAnsi="Verdana" w:cs="GaramondAntiqua"/>
          <w:color w:val="252525"/>
          <w:sz w:val="16"/>
          <w:szCs w:val="16"/>
        </w:rPr>
        <w:t xml:space="preserve">renza con quanto previsto dalle </w:t>
      </w:r>
      <w:r w:rsidRPr="00FE05EC">
        <w:rPr>
          <w:rFonts w:ascii="Verdana" w:eastAsia="SymbolMT" w:hAnsi="Verdana" w:cs="GaramondAntiqua"/>
          <w:color w:val="252525"/>
          <w:sz w:val="16"/>
          <w:szCs w:val="16"/>
        </w:rPr>
        <w:t>regole tecniche di cui al DPCM del 22 febbraio 2013.</w:t>
      </w:r>
    </w:p>
    <w:p w:rsidR="00B44A39" w:rsidRDefault="00B44A39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Halbfett"/>
          <w:color w:val="000000"/>
          <w:sz w:val="16"/>
          <w:szCs w:val="16"/>
        </w:rPr>
      </w:pPr>
    </w:p>
    <w:p w:rsidR="00774E98" w:rsidRPr="00E65478" w:rsidRDefault="00774E98" w:rsidP="00E65478">
      <w:pPr>
        <w:pStyle w:val="Titolo2"/>
        <w:rPr>
          <w:rFonts w:eastAsia="SymbolMT"/>
          <w:sz w:val="20"/>
        </w:rPr>
      </w:pPr>
      <w:bookmarkStart w:id="59" w:name="_Toc479067049"/>
      <w:r w:rsidRPr="00E65478">
        <w:rPr>
          <w:rFonts w:eastAsia="SymbolMT"/>
          <w:sz w:val="20"/>
        </w:rPr>
        <w:t>6.3.2. Per il documento analogico</w:t>
      </w:r>
      <w:bookmarkEnd w:id="59"/>
    </w:p>
    <w:p w:rsidR="00B44A39" w:rsidRDefault="00B44A39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774E98" w:rsidRPr="00774E98" w:rsidRDefault="00774E98" w:rsidP="00774E9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Le informazioni da associare al documento analogico,</w:t>
      </w:r>
      <w:r w:rsidR="000213C7">
        <w:rPr>
          <w:rFonts w:ascii="Verdana" w:eastAsia="SymbolMT" w:hAnsi="Verdana" w:cs="GaramondAntiqua"/>
          <w:color w:val="252525"/>
          <w:sz w:val="16"/>
          <w:szCs w:val="16"/>
        </w:rPr>
        <w:t xml:space="preserve"> tramite timbro o altro sistema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di identificazione del documento come stampa della</w:t>
      </w:r>
      <w:r w:rsidR="000213C7">
        <w:rPr>
          <w:rFonts w:ascii="Verdana" w:eastAsia="SymbolMT" w:hAnsi="Verdana" w:cs="GaramondAntiqua"/>
          <w:color w:val="252525"/>
          <w:sz w:val="16"/>
          <w:szCs w:val="16"/>
        </w:rPr>
        <w:t xml:space="preserve"> segnatura, desunte dal sistema </w:t>
      </w:r>
      <w:r w:rsidRPr="00774E98">
        <w:rPr>
          <w:rFonts w:ascii="Verdana" w:eastAsia="SymbolMT" w:hAnsi="Verdana" w:cs="GaramondAntiqua"/>
          <w:color w:val="252525"/>
          <w:sz w:val="16"/>
          <w:szCs w:val="16"/>
        </w:rPr>
        <w:t>di protocollo e gestione documentale, sono:</w:t>
      </w:r>
    </w:p>
    <w:p w:rsidR="00774E98" w:rsidRPr="00B44A39" w:rsidRDefault="00774E98" w:rsidP="00D20BC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l’identificazione in forma sintetica o estesa dell’amministrazione e dell’AOO</w:t>
      </w:r>
    </w:p>
    <w:p w:rsidR="00774E98" w:rsidRPr="00B44A39" w:rsidRDefault="00774E98" w:rsidP="00B44A3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individuata ai fini della registrazione e della gestione del documento;</w:t>
      </w:r>
    </w:p>
    <w:p w:rsidR="00774E98" w:rsidRPr="00B44A39" w:rsidRDefault="00774E98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il numero progressivo di protocollo;</w:t>
      </w:r>
    </w:p>
    <w:p w:rsidR="00774E98" w:rsidRPr="00B44A39" w:rsidRDefault="00774E98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la data di protocollo nel formato GGMMAAAA;</w:t>
      </w:r>
    </w:p>
    <w:p w:rsidR="00774E98" w:rsidRPr="00B44A39" w:rsidRDefault="00774E98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la classificazione in base al </w:t>
      </w:r>
      <w:proofErr w:type="spellStart"/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titolario</w:t>
      </w:r>
      <w:proofErr w:type="spellEnd"/>
      <w:r w:rsidRPr="00B44A39">
        <w:rPr>
          <w:rFonts w:ascii="Verdana" w:eastAsia="SymbolMT" w:hAnsi="Verdana" w:cs="GaramondAntiqua"/>
          <w:color w:val="252525"/>
          <w:sz w:val="16"/>
          <w:szCs w:val="16"/>
        </w:rPr>
        <w:t xml:space="preserve"> di classificazione adottato e vigente al</w:t>
      </w:r>
    </w:p>
    <w:p w:rsidR="00774E98" w:rsidRPr="00B44A39" w:rsidRDefault="00774E98" w:rsidP="00B44A3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momento della registrazione del documento;</w:t>
      </w:r>
    </w:p>
    <w:p w:rsidR="00774E98" w:rsidRPr="00B44A39" w:rsidRDefault="002B6596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>
        <w:rPr>
          <w:rFonts w:ascii="Verdana" w:eastAsia="SymbolMT" w:hAnsi="Verdana" w:cs="GaramondAntiqua"/>
          <w:color w:val="252525"/>
          <w:sz w:val="16"/>
          <w:szCs w:val="16"/>
        </w:rPr>
        <w:t xml:space="preserve">la sigla della RPA o delle </w:t>
      </w:r>
      <w:r w:rsidR="00774E98" w:rsidRPr="00B44A39">
        <w:rPr>
          <w:rFonts w:ascii="Verdana" w:eastAsia="SymbolMT" w:hAnsi="Verdana" w:cs="GaramondAntiqua"/>
          <w:color w:val="252525"/>
          <w:sz w:val="16"/>
          <w:szCs w:val="16"/>
        </w:rPr>
        <w:t>RPA a cui il documento è assegnato</w:t>
      </w:r>
    </w:p>
    <w:p w:rsidR="00774E98" w:rsidRPr="00B44A39" w:rsidRDefault="00774E98" w:rsidP="00B44A3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  <w:r w:rsidRPr="00B44A39">
        <w:rPr>
          <w:rFonts w:ascii="Verdana" w:eastAsia="SymbolMT" w:hAnsi="Verdana" w:cs="GaramondAntiqua"/>
          <w:color w:val="252525"/>
          <w:sz w:val="16"/>
          <w:szCs w:val="16"/>
        </w:rPr>
        <w:t>per competenza e responsabilità;</w:t>
      </w:r>
    </w:p>
    <w:p w:rsidR="00774E98" w:rsidRDefault="002B6596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>
        <w:rPr>
          <w:rFonts w:ascii="Verdana" w:eastAsia="SymbolMT" w:hAnsi="Verdana" w:cs="GaramondAntiqua"/>
          <w:color w:val="252525"/>
          <w:sz w:val="16"/>
          <w:szCs w:val="16"/>
        </w:rPr>
        <w:t xml:space="preserve">le eventuali sigle della RPA o delle </w:t>
      </w:r>
      <w:r w:rsidR="00774E98" w:rsidRPr="00B44A39">
        <w:rPr>
          <w:rFonts w:ascii="Verdana" w:eastAsia="SymbolMT" w:hAnsi="Verdana" w:cs="GaramondAntiqua"/>
          <w:color w:val="252525"/>
          <w:sz w:val="16"/>
          <w:szCs w:val="16"/>
        </w:rPr>
        <w:t>RPA in copia conoscenza.</w:t>
      </w:r>
    </w:p>
    <w:p w:rsidR="000213C7" w:rsidRPr="00B44A39" w:rsidRDefault="000213C7" w:rsidP="000213C7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B44A39" w:rsidRDefault="00B44A39" w:rsidP="00774E9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Pr="000213C7" w:rsidRDefault="00B44A39" w:rsidP="000213C7">
      <w:pPr>
        <w:pStyle w:val="Titolo2"/>
        <w:rPr>
          <w:rFonts w:eastAsiaTheme="minorHAnsi"/>
          <w:sz w:val="20"/>
        </w:rPr>
      </w:pPr>
      <w:bookmarkStart w:id="60" w:name="_Toc479067050"/>
      <w:r w:rsidRPr="000213C7">
        <w:rPr>
          <w:rFonts w:eastAsiaTheme="minorHAnsi"/>
          <w:sz w:val="20"/>
        </w:rPr>
        <w:t>6.3.3. Ragioni della scelta di un timbro meccanico</w:t>
      </w:r>
      <w:bookmarkEnd w:id="60"/>
    </w:p>
    <w:p w:rsidR="00F033E2" w:rsidRPr="00B44A39" w:rsidRDefault="00F033E2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213C7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La segnatura su un documento cartaceo si appo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ne mediante un timbro meccanico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a inchiostro rosso indelebile che riporta gli elementi n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ormalizzati della registratura,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trascritti dall’operatore di protocollo a penna blu all’i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nterno degli spazi predisposti. </w:t>
      </w:r>
    </w:p>
    <w:p w:rsid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Vanno evitati dispositivi di segnatura meccanizzati (esempio etichettatrici, </w:t>
      </w:r>
      <w:proofErr w:type="spellStart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printpen</w:t>
      </w:r>
      <w:proofErr w:type="spellEnd"/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proofErr w:type="spellStart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barcode</w:t>
      </w:r>
      <w:proofErr w:type="spellEnd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e simili) per la scarsa maneggevolezza e per la f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requente necessità di integrare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la segnatura con trascrizioni e aggiunte, che possono essere soltanto manuali.</w:t>
      </w:r>
    </w:p>
    <w:p w:rsidR="000213C7" w:rsidRPr="00B44A39" w:rsidRDefault="000213C7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 xml:space="preserve">Più in dettaglio, l’etichetta adesiva ha una colla la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cui composizione chimica (acida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o basica) provoca il danneggiamento irreversibile del su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pporto cartaceo, con la perdita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delle informazioni. Col tempo, infatti, avviene il distacco dell’etichetta dal document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o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o un danneggiamento del documento (solitamente un foro).</w:t>
      </w:r>
    </w:p>
    <w:p w:rsidR="000213C7" w:rsidRPr="00B44A39" w:rsidRDefault="000213C7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La </w:t>
      </w:r>
      <w:proofErr w:type="spellStart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printpen</w:t>
      </w:r>
      <w:proofErr w:type="spellEnd"/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, invece, obbliga l’operatore a intervenir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e per integrare gli scarni dati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visto che questo strumento consente la contestuale s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egnatura della registrazione di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norma solo per il codice struttura, data e numero di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 protocollo. Le informazioni di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natura gestionale, titolo, classe, anno e numero del fasc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>icolo, nonché le indicazi</w:t>
      </w:r>
      <w:r w:rsidR="002B6596">
        <w:rPr>
          <w:rFonts w:ascii="Verdana" w:eastAsiaTheme="minorHAnsi" w:hAnsi="Verdana" w:cs="GaramondAntiqua"/>
          <w:color w:val="252525"/>
          <w:sz w:val="16"/>
          <w:szCs w:val="16"/>
        </w:rPr>
        <w:t>oni di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 RPA e CC, non sono immediatamente consultabili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in quanto non vengono riportate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nella segnatura. Inoltre è poco immediata anche la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lettura della data e del numero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di protocollo. Nel caso del protocollo in arrivo differito la </w:t>
      </w:r>
      <w:proofErr w:type="spellStart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printpen</w:t>
      </w:r>
      <w:proofErr w:type="spellEnd"/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non evidenzia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le due date, cioè quella della registratura e quella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del differimento, bensì solo la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prima. </w:t>
      </w:r>
    </w:p>
    <w:p w:rsidR="002B6596" w:rsidRPr="00B44A39" w:rsidRDefault="002B6596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L’uso di un timbro meccanico, pertanto, consente di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 raccogliere in forma sintetica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gli estremi utili e necessari alla gestione del documen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to, anche grazie a una chiara e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immediata lettura delle informazioni relative al documento.</w:t>
      </w:r>
    </w:p>
    <w:p w:rsidR="00E03432" w:rsidRPr="00B44A39" w:rsidRDefault="00E03432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Pr="000213C7" w:rsidRDefault="00B44A39" w:rsidP="000213C7">
      <w:pPr>
        <w:pStyle w:val="Titolo2"/>
        <w:rPr>
          <w:rFonts w:eastAsiaTheme="minorHAnsi"/>
          <w:sz w:val="20"/>
        </w:rPr>
      </w:pPr>
      <w:bookmarkStart w:id="61" w:name="_Toc479067051"/>
      <w:r w:rsidRPr="000213C7">
        <w:rPr>
          <w:rFonts w:eastAsiaTheme="minorHAnsi"/>
          <w:sz w:val="20"/>
        </w:rPr>
        <w:t>6.4. Modalità di produzione e di conservazione delle registrazioni</w:t>
      </w:r>
      <w:bookmarkEnd w:id="61"/>
    </w:p>
    <w:p w:rsidR="00E03432" w:rsidRDefault="00E03432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Ogni registrazione di protocollo informatico produce un </w:t>
      </w:r>
      <w:r w:rsidRPr="00B44A3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record </w:t>
      </w:r>
      <w:r w:rsidR="000213C7">
        <w:rPr>
          <w:rFonts w:ascii="Verdana" w:eastAsiaTheme="minorHAnsi" w:hAnsi="Verdana" w:cs="GaramondAntiqua"/>
          <w:color w:val="252525"/>
          <w:sz w:val="16"/>
          <w:szCs w:val="16"/>
        </w:rPr>
        <w:t xml:space="preserve">nel sistema di gestione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documentale che viene accodato in una base dati accessibile esclusivamente</w:t>
      </w:r>
      <w:r w:rsid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all’amministratore del sistema. </w:t>
      </w:r>
    </w:p>
    <w:p w:rsidR="002A13DA" w:rsidRDefault="002A13DA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P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Da esso l’amministratore del sistema è in grado</w:t>
      </w:r>
      <w:r w:rsid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di ottenere l’elenco delle modifiche effettuate su una data registrazione, permettendo</w:t>
      </w:r>
      <w:r w:rsid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quindi una completa ricostruzione cronologica di ogni registrazione e successiva lavorazione</w:t>
      </w:r>
      <w:r w:rsid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(smistamento, invio per conoscenza, restituzione, fascicolatura ecc.), ottenendo</w:t>
      </w:r>
      <w:r w:rsid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in dettaglio:</w:t>
      </w:r>
    </w:p>
    <w:p w:rsidR="00B44A39" w:rsidRPr="00E03432" w:rsidRDefault="00B44A39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nome dell’utente;</w:t>
      </w:r>
    </w:p>
    <w:p w:rsidR="00B44A39" w:rsidRPr="00E03432" w:rsidRDefault="00B44A39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data e ora;</w:t>
      </w:r>
    </w:p>
    <w:p w:rsidR="002A13DA" w:rsidRDefault="002A13DA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44A39" w:rsidRDefault="00B44A39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Al fine di garantire l’</w:t>
      </w:r>
      <w:proofErr w:type="spellStart"/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delle registrazioni, il registro informati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co di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protocollo giornaliero viene trasmesso in conservazio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ne entro la giornata lavorativa </w:t>
      </w:r>
      <w:r w:rsidRPr="00B44A39">
        <w:rPr>
          <w:rFonts w:ascii="Verdana" w:eastAsiaTheme="minorHAnsi" w:hAnsi="Verdana" w:cs="GaramondAntiqua"/>
          <w:color w:val="252525"/>
          <w:sz w:val="16"/>
          <w:szCs w:val="16"/>
        </w:rPr>
        <w:t>successiva.</w:t>
      </w:r>
    </w:p>
    <w:p w:rsidR="00E03432" w:rsidRDefault="00E03432" w:rsidP="00B44A3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Pr="002A13DA" w:rsidRDefault="00E03432" w:rsidP="002A13DA">
      <w:pPr>
        <w:pStyle w:val="Titolo2"/>
        <w:rPr>
          <w:rFonts w:eastAsiaTheme="minorHAnsi"/>
          <w:sz w:val="20"/>
        </w:rPr>
      </w:pPr>
      <w:bookmarkStart w:id="62" w:name="_Toc479067052"/>
      <w:r w:rsidRPr="002A13DA">
        <w:rPr>
          <w:rFonts w:eastAsiaTheme="minorHAnsi"/>
          <w:sz w:val="20"/>
        </w:rPr>
        <w:t>6.5. La registrazione differita (o “protocollo differito”)</w:t>
      </w:r>
      <w:bookmarkEnd w:id="62"/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È possibile effettuare la registrazione differita di pro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tocollo nel caso di temporaneo,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eccezionale e imprevisto carico di lavoro e qualora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 dalla mancata registrazione di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un documento nell’ambito del sistema nel medesimo 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giorno lavorativo di ricezione,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possa venire meno un diritto di terzi. La registrazione diff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erita di protocollo informatico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è possibile esclusivamente per i documenti in arrivo.</w:t>
      </w:r>
    </w:p>
    <w:p w:rsidR="002A13DA" w:rsidRDefault="002A13DA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Per “protocollo differito” si intende la registrazione di d</w:t>
      </w:r>
      <w:r w:rsidR="002A13DA">
        <w:rPr>
          <w:rFonts w:ascii="Verdana" w:eastAsiaTheme="minorHAnsi" w:hAnsi="Verdana" w:cs="GaramondAntiqua"/>
          <w:color w:val="252525"/>
          <w:sz w:val="16"/>
          <w:szCs w:val="16"/>
        </w:rPr>
        <w:t xml:space="preserve">ocumenti in arrivo, autorizzata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con provvedimento motivato del Responsabile della gestione documentale 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da persona espressamente delegata, in cui sono indicati nello specifico la data alla quale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si differisce la registrazione del documento stesso e la causa che ne ha determinato il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differimento.</w:t>
      </w:r>
    </w:p>
    <w:p w:rsidR="002B6596" w:rsidRDefault="002B6596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La registrazione differita non si applica per i docu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menti informatici pervenuti via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PEC, in quanto la PEC ha lo stesso valore giuridico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 della raccomandata AR e quindi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fa fede la data di invio della PEC allo stesso modo de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l timbro postale di invio della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raccomandata AR.</w:t>
      </w:r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Pr="00345894" w:rsidRDefault="00E03432" w:rsidP="00345894">
      <w:pPr>
        <w:pStyle w:val="Titolo2"/>
        <w:rPr>
          <w:rFonts w:eastAsiaTheme="minorHAnsi"/>
          <w:sz w:val="20"/>
        </w:rPr>
      </w:pPr>
      <w:bookmarkStart w:id="63" w:name="_Toc479067053"/>
      <w:r w:rsidRPr="00345894">
        <w:rPr>
          <w:rFonts w:eastAsiaTheme="minorHAnsi"/>
          <w:sz w:val="20"/>
        </w:rPr>
        <w:t>6.6. La ricevuta di avvenuta registrazione</w:t>
      </w:r>
      <w:bookmarkEnd w:id="63"/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color w:val="000000"/>
          <w:sz w:val="16"/>
          <w:szCs w:val="16"/>
        </w:rPr>
      </w:pPr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La ricevuta di avvenuta protocollazione prodotta</w:t>
      </w:r>
      <w:r w:rsidR="00345894">
        <w:rPr>
          <w:rFonts w:ascii="Verdana" w:eastAsiaTheme="minorHAnsi" w:hAnsi="Verdana" w:cs="Times New Roman"/>
          <w:color w:val="252525"/>
          <w:sz w:val="16"/>
          <w:szCs w:val="16"/>
        </w:rPr>
        <w:t xml:space="preserve"> dal sistema di protocollo deve </w:t>
      </w: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riportare i seguenti dati: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il numero e la data di protocollo;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l’indicazione dell’AOO che ha acquisito il documento;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il mittente;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l’oggetto;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numero e descrizione degli allegati se presenti;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l’operatore di protocollo che ha effettuato la registrazione.</w:t>
      </w:r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color w:val="252525"/>
          <w:sz w:val="16"/>
          <w:szCs w:val="16"/>
        </w:rPr>
      </w:pPr>
    </w:p>
    <w:p w:rsidR="00E03432" w:rsidRPr="00345894" w:rsidRDefault="00E03432" w:rsidP="00345894">
      <w:pPr>
        <w:pStyle w:val="Titolo2"/>
        <w:rPr>
          <w:rFonts w:eastAsiaTheme="minorHAnsi"/>
          <w:sz w:val="20"/>
        </w:rPr>
      </w:pPr>
      <w:bookmarkStart w:id="64" w:name="_Toc479067054"/>
      <w:r w:rsidRPr="00345894">
        <w:rPr>
          <w:rFonts w:eastAsiaTheme="minorHAnsi"/>
          <w:sz w:val="20"/>
        </w:rPr>
        <w:t>6.6.1. Per il documento analogico</w:t>
      </w:r>
      <w:bookmarkEnd w:id="64"/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Times New Roman"/>
          <w:color w:val="000000"/>
          <w:sz w:val="16"/>
          <w:szCs w:val="16"/>
        </w:rPr>
      </w:pPr>
    </w:p>
    <w:p w:rsidR="00E03432" w:rsidRPr="00345894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color w:val="252525"/>
          <w:sz w:val="16"/>
          <w:szCs w:val="16"/>
        </w:rPr>
      </w:pP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Qualora il documento analogico sia consegnato diret</w:t>
      </w:r>
      <w:r w:rsidR="00345894">
        <w:rPr>
          <w:rFonts w:ascii="Verdana" w:eastAsiaTheme="minorHAnsi" w:hAnsi="Verdana" w:cs="Times New Roman"/>
          <w:color w:val="252525"/>
          <w:sz w:val="16"/>
          <w:szCs w:val="16"/>
        </w:rPr>
        <w:t xml:space="preserve">tamente dal mittente o da altra </w:t>
      </w: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persona a ciò delegata e sia richiesto il rilascio di una</w:t>
      </w:r>
      <w:r w:rsidR="00345894">
        <w:rPr>
          <w:rFonts w:ascii="Verdana" w:eastAsiaTheme="minorHAnsi" w:hAnsi="Verdana" w:cs="Times New Roman"/>
          <w:color w:val="252525"/>
          <w:sz w:val="16"/>
          <w:szCs w:val="16"/>
        </w:rPr>
        <w:t xml:space="preserve"> ricevuta attestante l’avvenuta </w:t>
      </w:r>
      <w:r w:rsidRPr="00E03432">
        <w:rPr>
          <w:rFonts w:ascii="Verdana" w:eastAsiaTheme="minorHAnsi" w:hAnsi="Verdana" w:cs="Times New Roman"/>
          <w:color w:val="252525"/>
          <w:sz w:val="16"/>
          <w:szCs w:val="16"/>
        </w:rPr>
        <w:t>consegna del documento, è cura di chi effettua la protocollazione rilasciare la ricevuta</w:t>
      </w:r>
      <w:r w:rsidR="00345894">
        <w:rPr>
          <w:rFonts w:ascii="Verdana" w:eastAsiaTheme="minorHAnsi" w:hAnsi="Verdana" w:cs="Times New Roman"/>
          <w:color w:val="252525"/>
          <w:sz w:val="16"/>
          <w:szCs w:val="16"/>
        </w:rPr>
        <w:t xml:space="preserve">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di avvenuta protocollazione prodotta direttamente dal sistema di gestione documentale.</w:t>
      </w:r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La ricevuta può essere altresì ritirata dall’interes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sato o da persona espressamente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delegata nei giorni successivi.</w:t>
      </w:r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E03432" w:rsidRPr="00345894" w:rsidRDefault="00E03432" w:rsidP="00345894">
      <w:pPr>
        <w:pStyle w:val="Titolo2"/>
        <w:rPr>
          <w:rFonts w:eastAsiaTheme="minorHAnsi"/>
          <w:sz w:val="20"/>
        </w:rPr>
      </w:pPr>
      <w:bookmarkStart w:id="65" w:name="_Toc479067055"/>
      <w:r w:rsidRPr="00345894">
        <w:rPr>
          <w:rFonts w:eastAsiaTheme="minorHAnsi"/>
          <w:sz w:val="20"/>
        </w:rPr>
        <w:t>6.6.2. Per il documento informatico</w:t>
      </w:r>
      <w:bookmarkEnd w:id="65"/>
    </w:p>
    <w:p w:rsidR="00E03432" w:rsidRPr="00E03432" w:rsidRDefault="00E03432" w:rsidP="00E03432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Se il documento informatico è pervenuto tramite </w:t>
      </w:r>
      <w:r w:rsidRPr="00E03432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e-mail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, la ricevuta, se richiesta,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sarà generata in formato </w:t>
      </w:r>
      <w:r w:rsidR="00345894" w:rsidRPr="00345894">
        <w:rPr>
          <w:rFonts w:ascii="Verdana" w:eastAsiaTheme="minorHAnsi" w:hAnsi="Verdana" w:cs="GaramondAntiqua"/>
          <w:i/>
          <w:color w:val="252525"/>
          <w:sz w:val="16"/>
          <w:szCs w:val="16"/>
        </w:rPr>
        <w:t>xml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 xml:space="preserve"> e inviata via </w:t>
      </w:r>
      <w:r w:rsidRPr="00E03432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e-mail </w:t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al mittente.</w:t>
      </w:r>
    </w:p>
    <w:p w:rsidR="00345894" w:rsidRDefault="00345894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E03432" w:rsidRPr="00345894" w:rsidRDefault="00E03432" w:rsidP="00345894">
      <w:pPr>
        <w:pStyle w:val="Titolo2"/>
        <w:rPr>
          <w:rFonts w:eastAsiaTheme="minorHAnsi"/>
          <w:sz w:val="20"/>
        </w:rPr>
      </w:pPr>
      <w:bookmarkStart w:id="66" w:name="_Toc479067056"/>
      <w:r w:rsidRPr="00345894">
        <w:rPr>
          <w:rFonts w:eastAsiaTheme="minorHAnsi"/>
          <w:sz w:val="20"/>
        </w:rPr>
        <w:t>6.7. Documenti esclusi dalla registrazione di protocollo</w:t>
      </w:r>
      <w:bookmarkEnd w:id="66"/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Default="00E03432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Sono esclusi per legge dalla registrazione di protocollo</w:t>
      </w:r>
      <w:r w:rsidR="00345894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10"/>
      </w: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:</w:t>
      </w:r>
    </w:p>
    <w:p w:rsidR="00345894" w:rsidRPr="00E03432" w:rsidRDefault="00345894" w:rsidP="00E0343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le gazzette ufficiali;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bollettini ufficiali P.A.;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notiziari P.A.;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le note di ricezione delle circolari;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le note di ricezione di altre disposizioni;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materiali statistici;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gli atti preparatori interni;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giornali;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le riviste;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libri;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i materiali pubblicitari;</w:t>
      </w:r>
    </w:p>
    <w:p w:rsidR="00E03432" w:rsidRPr="00E03432" w:rsidRDefault="00E03432" w:rsidP="00D20B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E03432">
        <w:rPr>
          <w:rFonts w:ascii="Verdana" w:eastAsiaTheme="minorHAnsi" w:hAnsi="Verdana" w:cs="GaramondAntiqua"/>
          <w:color w:val="252525"/>
          <w:sz w:val="16"/>
          <w:szCs w:val="16"/>
        </w:rPr>
        <w:t>gli inviti a manifestazioni.</w:t>
      </w:r>
    </w:p>
    <w:p w:rsidR="00C6366A" w:rsidRDefault="00C6366A" w:rsidP="00F0778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C6366A" w:rsidRPr="00345894" w:rsidRDefault="00C6366A" w:rsidP="00345894">
      <w:pPr>
        <w:pStyle w:val="Titolo2"/>
        <w:rPr>
          <w:rFonts w:eastAsiaTheme="minorHAnsi"/>
          <w:sz w:val="20"/>
        </w:rPr>
      </w:pPr>
      <w:bookmarkStart w:id="67" w:name="_Toc479067057"/>
      <w:r w:rsidRPr="00345894">
        <w:rPr>
          <w:rFonts w:eastAsiaTheme="minorHAnsi"/>
          <w:sz w:val="20"/>
        </w:rPr>
        <w:t>6.8. Il registro giornaliero di protocollo</w:t>
      </w:r>
      <w:bookmarkEnd w:id="67"/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Il registro giornaliero di protocollo è prodotto in maniera automatica dal software</w:t>
      </w:r>
      <w:r w:rsidR="0032056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di gestione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documentale entro il giorno lavorativo seguente, mediante la generazione</w:t>
      </w:r>
      <w:r w:rsidR="0032056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 xml:space="preserve">o il raggruppamento 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delle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informazioni registrate secondo una struttura logica predeterminata</w:t>
      </w:r>
      <w:r w:rsidR="0032056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e memorizzato in forma statica, immodificabile e integra.</w:t>
      </w:r>
    </w:p>
    <w:p w:rsidR="00345894" w:rsidRDefault="00345894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Attualmente, in base allo stato dell’arte delle tecnologie e dei formati, è utilizzato</w:t>
      </w:r>
      <w:r w:rsidR="00320563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il formato XML, a mente del DPCM 3 dicembre 2013, allegato 2.</w:t>
      </w:r>
    </w:p>
    <w:p w:rsidR="00345894" w:rsidRDefault="00345894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Gli elementi memorizzati del registro giornaliero sono i seguenti:</w:t>
      </w:r>
    </w:p>
    <w:p w:rsidR="00345894" w:rsidRPr="00C6366A" w:rsidRDefault="00345894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45894" w:rsidRDefault="00C6366A" w:rsidP="0034589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45894">
        <w:rPr>
          <w:rFonts w:ascii="Verdana" w:eastAsiaTheme="minorHAnsi" w:hAnsi="Verdana" w:cs="GaramondAntiqua"/>
          <w:color w:val="252525"/>
          <w:sz w:val="16"/>
          <w:szCs w:val="16"/>
        </w:rPr>
        <w:t>Identi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>ficativo univoco e persistente;</w:t>
      </w:r>
    </w:p>
    <w:p w:rsidR="00C6366A" w:rsidRPr="00345894" w:rsidRDefault="00C6366A" w:rsidP="0034589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45894">
        <w:rPr>
          <w:rFonts w:ascii="Verdana" w:eastAsiaTheme="minorHAnsi" w:hAnsi="Verdana" w:cs="GaramondAntiqua"/>
          <w:color w:val="252525"/>
          <w:sz w:val="16"/>
          <w:szCs w:val="16"/>
        </w:rPr>
        <w:t>Data di chiusura (data di creazione del registro);</w:t>
      </w:r>
    </w:p>
    <w:p w:rsidR="00C6366A" w:rsidRPr="00C6366A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Impronta del documento informatico;</w:t>
      </w:r>
    </w:p>
    <w:p w:rsidR="00C6366A" w:rsidRPr="00C6366A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Responsabile della gestione documentale (Nome, Cognome);</w:t>
      </w:r>
    </w:p>
    <w:p w:rsidR="00C6366A" w:rsidRPr="00345894" w:rsidRDefault="00C6366A" w:rsidP="0034589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Oggetto (descrizione della tipologia di registro; ad es., “Registro giornaliero di</w:t>
      </w:r>
      <w:r w:rsidR="00345894" w:rsidRP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45894">
        <w:rPr>
          <w:rFonts w:ascii="Verdana" w:eastAsiaTheme="minorHAnsi" w:hAnsi="Verdana" w:cs="GaramondAntiqua"/>
          <w:color w:val="252525"/>
          <w:sz w:val="16"/>
          <w:szCs w:val="16"/>
        </w:rPr>
        <w:t>protocollo”);</w:t>
      </w:r>
    </w:p>
    <w:p w:rsidR="00C6366A" w:rsidRPr="00C6366A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Cod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>ice identificativo del registro;</w:t>
      </w:r>
    </w:p>
    <w:p w:rsidR="00C6366A" w:rsidRPr="00320563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20563">
        <w:rPr>
          <w:rFonts w:ascii="Verdana" w:eastAsiaTheme="minorHAnsi" w:hAnsi="Verdana" w:cs="GaramondAntiqua"/>
          <w:color w:val="252525"/>
          <w:sz w:val="16"/>
          <w:szCs w:val="16"/>
        </w:rPr>
        <w:t>Numero progressivo del registro;</w:t>
      </w:r>
    </w:p>
    <w:p w:rsidR="00C6366A" w:rsidRPr="00320563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20563">
        <w:rPr>
          <w:rFonts w:ascii="Verdana" w:eastAsiaTheme="minorHAnsi" w:hAnsi="Verdana" w:cs="GaramondAntiqua"/>
          <w:color w:val="252525"/>
          <w:sz w:val="16"/>
          <w:szCs w:val="16"/>
        </w:rPr>
        <w:t>Numero della prima registrazione effettuata sul registro;</w:t>
      </w:r>
    </w:p>
    <w:p w:rsidR="00C6366A" w:rsidRPr="00320563" w:rsidRDefault="00C6366A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20563">
        <w:rPr>
          <w:rFonts w:ascii="Verdana" w:eastAsiaTheme="minorHAnsi" w:hAnsi="Verdana" w:cs="GaramondAntiqua"/>
          <w:color w:val="252525"/>
          <w:sz w:val="16"/>
          <w:szCs w:val="16"/>
        </w:rPr>
        <w:t>Numero dell’ultima registrazione effettuata sul registro;</w:t>
      </w:r>
    </w:p>
    <w:p w:rsidR="00345894" w:rsidRDefault="00345894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6366A" w:rsidRPr="00345894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Il registro giornaliero è trasmesso al Sistema di conservazio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ne entro la giornata lavorativa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successiva alla produzione.</w:t>
      </w:r>
    </w:p>
    <w:p w:rsidR="00345894" w:rsidRDefault="00345894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</w:p>
    <w:p w:rsidR="00AE6B91" w:rsidRPr="00345894" w:rsidRDefault="00AE6B91" w:rsidP="00345894">
      <w:pPr>
        <w:pStyle w:val="Titolo2"/>
        <w:rPr>
          <w:rFonts w:eastAsiaTheme="minorHAnsi"/>
          <w:sz w:val="20"/>
        </w:rPr>
      </w:pPr>
      <w:bookmarkStart w:id="68" w:name="_Toc479067058"/>
      <w:r w:rsidRPr="00345894">
        <w:rPr>
          <w:rFonts w:eastAsiaTheme="minorHAnsi"/>
          <w:sz w:val="20"/>
        </w:rPr>
        <w:t>6.9. Il registro di emergenza</w:t>
      </w:r>
      <w:bookmarkEnd w:id="68"/>
    </w:p>
    <w:p w:rsidR="00AE6B91" w:rsidRPr="00C6366A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E6B91" w:rsidRPr="00C6366A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Il Coordinatore della gestione documentale attiv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a il registro di emergenza ogni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qualvolta per cause tecniche non sia possibile utilizzare la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 normale procedura informatica,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dandone immediata comunicazione.</w:t>
      </w:r>
    </w:p>
    <w:p w:rsidR="00345894" w:rsidRDefault="00345894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E6B91" w:rsidRPr="00C6366A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Sul registro di emergenza sono riportate la causa, la data e l’ora di inizio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dell’interruzione nonché la data e l’ora del ripristino della funzionalità del sistema.</w:t>
      </w:r>
    </w:p>
    <w:p w:rsidR="00AE6B91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Qualora l’impossibilità di utilizzare la procedura informatica si prolunghi oltre 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24 ore, per cause di eccezionale gravità, il Coordinatore della gestione documentale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autorizza l’uso del registro di emergenza per periodi successivi di non più di una settimana.</w:t>
      </w:r>
    </w:p>
    <w:p w:rsidR="00345894" w:rsidRPr="00C6366A" w:rsidRDefault="00345894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E6B91" w:rsidRPr="00C6366A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Sul registro di emergenza devono essere riportat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i gli estremi del provvedimento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di autorizzazione.</w:t>
      </w:r>
    </w:p>
    <w:p w:rsidR="00C6366A" w:rsidRPr="00345894" w:rsidRDefault="00AE6B91" w:rsidP="00AE6B9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La sequenza numerica utilizzata sul registro di emergenza</w:t>
      </w:r>
      <w:r w:rsidR="00345894">
        <w:rPr>
          <w:rFonts w:ascii="Verdana" w:eastAsiaTheme="minorHAnsi" w:hAnsi="Verdana" w:cs="GaramondAntiqua"/>
          <w:color w:val="252525"/>
          <w:sz w:val="16"/>
          <w:szCs w:val="16"/>
        </w:rPr>
        <w:t xml:space="preserve">, anche a seguito di successive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interruzioni, deve comunque garantire l’identificazione univoca dei documenti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registrati nell’ambito del sistema documentario dell’area organizzativa omogenea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C6366A" w:rsidRDefault="00C6366A" w:rsidP="00F0778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</w:p>
    <w:p w:rsidR="0065086C" w:rsidRDefault="0065086C">
      <w:pPr>
        <w:rPr>
          <w:rFonts w:asciiTheme="majorHAnsi" w:eastAsiaTheme="minorHAnsi" w:hAnsiTheme="majorHAnsi" w:cs="GaramondHalbfett"/>
          <w:smallCaps/>
          <w:color w:val="000000"/>
          <w:spacing w:val="5"/>
          <w:sz w:val="24"/>
          <w:szCs w:val="32"/>
        </w:rPr>
      </w:pPr>
      <w:r>
        <w:rPr>
          <w:rFonts w:eastAsiaTheme="minorHAnsi" w:cs="GaramondHalbfett"/>
          <w:color w:val="000000"/>
          <w:sz w:val="24"/>
        </w:rPr>
        <w:br w:type="page"/>
      </w:r>
    </w:p>
    <w:p w:rsidR="00C6366A" w:rsidRPr="003C6DDA" w:rsidRDefault="00C6366A" w:rsidP="003C6DDA">
      <w:pPr>
        <w:pStyle w:val="Titolo1"/>
        <w:rPr>
          <w:rFonts w:eastAsiaTheme="minorHAnsi" w:cs="GaramondHalbfett"/>
          <w:color w:val="000000"/>
          <w:sz w:val="24"/>
        </w:rPr>
      </w:pPr>
      <w:bookmarkStart w:id="69" w:name="_Toc479067059"/>
      <w:r w:rsidRPr="003C6DDA">
        <w:rPr>
          <w:rFonts w:eastAsiaTheme="minorHAnsi" w:cs="GaramondHalbfett"/>
          <w:color w:val="000000"/>
          <w:sz w:val="24"/>
        </w:rPr>
        <w:lastRenderedPageBreak/>
        <w:t>CAPITOLO 7. REGISTRI E REPERTORI INFORMATICI</w:t>
      </w:r>
      <w:bookmarkEnd w:id="69"/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6366A" w:rsidRPr="003C6DDA" w:rsidRDefault="00C6366A" w:rsidP="003C6DDA">
      <w:pPr>
        <w:pStyle w:val="Titolo2"/>
        <w:rPr>
          <w:rFonts w:eastAsiaTheme="minorHAnsi"/>
          <w:sz w:val="20"/>
        </w:rPr>
      </w:pPr>
      <w:bookmarkStart w:id="70" w:name="_Toc479067060"/>
      <w:r w:rsidRPr="003C6DDA">
        <w:rPr>
          <w:rFonts w:eastAsiaTheme="minorHAnsi"/>
          <w:sz w:val="20"/>
        </w:rPr>
        <w:t>7.1. Repertorio - Nozione</w:t>
      </w:r>
      <w:bookmarkEnd w:id="70"/>
    </w:p>
    <w:p w:rsid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Per repertorio si intende il registro in cui sono annot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ati con numerazione progressiva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 documenti per i quali è prevista la registrazion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e particolare. I documenti sono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 xml:space="preserve">comunque inseriti nel fascicolo archivistico di loro 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pertinenza per la loro minuta e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in originale (o in copia conforme) nel repertorio. Il com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plesso dei documenti registrati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a repertorio per forma omogenea costituisce una serie.</w:t>
      </w:r>
    </w:p>
    <w:p w:rsid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>La numerazione di repertorio si rinnova ogni anno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 solare: inizia il 1° gennaio e </w:t>
      </w: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 xml:space="preserve">termina il 31 dicembre di ogni anno. </w:t>
      </w:r>
      <w:r w:rsidRPr="009102B3">
        <w:rPr>
          <w:rFonts w:ascii="Verdana" w:eastAsiaTheme="minorHAnsi" w:hAnsi="Verdana" w:cs="GaramondAntiqua"/>
          <w:color w:val="252525"/>
          <w:sz w:val="16"/>
          <w:szCs w:val="16"/>
        </w:rPr>
        <w:t>Ogni repertorio è collega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to a uno specifico registro </w:t>
      </w:r>
      <w:r w:rsidRPr="009102B3">
        <w:rPr>
          <w:rFonts w:ascii="Verdana" w:eastAsiaTheme="minorHAnsi" w:hAnsi="Verdana" w:cs="GaramondAntiqua"/>
          <w:color w:val="252525"/>
          <w:sz w:val="16"/>
          <w:szCs w:val="16"/>
        </w:rPr>
        <w:t>di protocollo attivo per ogni area organizzativa omogenea.</w:t>
      </w:r>
    </w:p>
    <w:p w:rsidR="00C6366A" w:rsidRPr="00C6366A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Default="00C532E6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6366A" w:rsidRPr="003C6DDA" w:rsidRDefault="009102B3" w:rsidP="003C6DDA">
      <w:pPr>
        <w:pStyle w:val="Titolo2"/>
        <w:rPr>
          <w:rFonts w:eastAsiaTheme="minorHAnsi"/>
          <w:sz w:val="20"/>
        </w:rPr>
      </w:pPr>
      <w:bookmarkStart w:id="71" w:name="_Toc479067061"/>
      <w:r w:rsidRPr="003C6DDA">
        <w:rPr>
          <w:rFonts w:eastAsiaTheme="minorHAnsi"/>
          <w:sz w:val="20"/>
        </w:rPr>
        <w:t>7.2</w:t>
      </w:r>
      <w:r w:rsidR="00C6366A" w:rsidRPr="003C6DDA">
        <w:rPr>
          <w:rFonts w:eastAsiaTheme="minorHAnsi"/>
          <w:sz w:val="20"/>
        </w:rPr>
        <w:t>. Repertorio dei fascicoli</w:t>
      </w:r>
      <w:bookmarkEnd w:id="71"/>
    </w:p>
    <w:p w:rsidR="00C532E6" w:rsidRDefault="00C532E6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Default="00C6366A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6366A">
        <w:rPr>
          <w:rFonts w:ascii="Verdana" w:eastAsiaTheme="minorHAnsi" w:hAnsi="Verdana" w:cs="GaramondAntiqua"/>
          <w:color w:val="252525"/>
          <w:sz w:val="16"/>
          <w:szCs w:val="16"/>
        </w:rPr>
        <w:t xml:space="preserve">È il registro in cui vengono annotati con un numero 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>progressivo i fascicoli.</w:t>
      </w:r>
    </w:p>
    <w:p w:rsidR="005471FF" w:rsidRDefault="005471FF" w:rsidP="00C6366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B4D0F" w:rsidRDefault="009B4D0F">
      <w:pPr>
        <w:rPr>
          <w:rFonts w:asciiTheme="majorHAnsi" w:eastAsiaTheme="minorHAnsi" w:hAnsiTheme="majorHAnsi" w:cstheme="majorBidi"/>
          <w:smallCaps/>
          <w:spacing w:val="5"/>
          <w:sz w:val="24"/>
          <w:szCs w:val="32"/>
        </w:rPr>
      </w:pPr>
      <w:r>
        <w:rPr>
          <w:rFonts w:eastAsiaTheme="minorHAnsi"/>
          <w:sz w:val="24"/>
        </w:rPr>
        <w:br w:type="page"/>
      </w:r>
    </w:p>
    <w:p w:rsidR="00C532E6" w:rsidRPr="00F93CB5" w:rsidRDefault="00C532E6" w:rsidP="00F93CB5">
      <w:pPr>
        <w:pStyle w:val="Titolo1"/>
        <w:rPr>
          <w:rFonts w:eastAsiaTheme="minorHAnsi"/>
          <w:sz w:val="24"/>
        </w:rPr>
      </w:pPr>
      <w:bookmarkStart w:id="72" w:name="_Toc479067062"/>
      <w:r w:rsidRPr="00F93CB5">
        <w:rPr>
          <w:rFonts w:eastAsiaTheme="minorHAnsi"/>
          <w:sz w:val="24"/>
        </w:rPr>
        <w:lastRenderedPageBreak/>
        <w:t xml:space="preserve">CAPITOLO 8. FLUSSO </w:t>
      </w:r>
      <w:proofErr w:type="spellStart"/>
      <w:r w:rsidRPr="00F93CB5">
        <w:rPr>
          <w:rFonts w:eastAsiaTheme="minorHAnsi"/>
          <w:sz w:val="24"/>
        </w:rPr>
        <w:t>DI</w:t>
      </w:r>
      <w:proofErr w:type="spellEnd"/>
      <w:r w:rsidRPr="00F93CB5">
        <w:rPr>
          <w:rFonts w:eastAsiaTheme="minorHAnsi"/>
          <w:sz w:val="24"/>
        </w:rPr>
        <w:t xml:space="preserve"> LAVORAZIONE DEI DOCUMENTI</w:t>
      </w:r>
      <w:bookmarkEnd w:id="72"/>
    </w:p>
    <w:p w:rsidR="00C532E6" w:rsidRPr="00C532E6" w:rsidRDefault="00C532E6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C532E6" w:rsidRPr="00F93CB5" w:rsidRDefault="00C532E6" w:rsidP="00F93CB5">
      <w:pPr>
        <w:pStyle w:val="Titolo2"/>
        <w:rPr>
          <w:rFonts w:eastAsiaTheme="minorHAnsi"/>
          <w:sz w:val="20"/>
        </w:rPr>
      </w:pPr>
      <w:bookmarkStart w:id="73" w:name="_Toc479067063"/>
      <w:r w:rsidRPr="00F93CB5">
        <w:rPr>
          <w:rFonts w:eastAsiaTheme="minorHAnsi"/>
          <w:sz w:val="20"/>
        </w:rPr>
        <w:t>8.1. Flusso del documento informatico in arrivo</w:t>
      </w:r>
      <w:bookmarkEnd w:id="73"/>
    </w:p>
    <w:p w:rsidR="00C532E6" w:rsidRDefault="00C532E6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Pr="00C532E6" w:rsidRDefault="00C532E6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 xml:space="preserve"> registra in modo avalutativo i documenti che rivestono</w:t>
      </w:r>
      <w:r w:rsidR="009A0E2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un valore giuridico 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probatorio.</w:t>
      </w:r>
    </w:p>
    <w:p w:rsidR="00F93CB5" w:rsidRDefault="00C532E6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La documentazione da protocollare viene registrat</w:t>
      </w:r>
      <w:r w:rsidR="002B6596">
        <w:rPr>
          <w:rFonts w:ascii="Verdana" w:eastAsiaTheme="minorHAnsi" w:hAnsi="Verdana" w:cs="GaramondAntiqua"/>
          <w:color w:val="252525"/>
          <w:sz w:val="16"/>
          <w:szCs w:val="16"/>
        </w:rPr>
        <w:t>a, classificata e smistata</w:t>
      </w:r>
      <w:r w:rsidR="00DB59D4">
        <w:rPr>
          <w:rFonts w:ascii="Verdana" w:eastAsiaTheme="minorHAnsi" w:hAnsi="Verdana" w:cs="GaramondAntiqua"/>
          <w:color w:val="252525"/>
          <w:sz w:val="16"/>
          <w:szCs w:val="16"/>
        </w:rPr>
        <w:t>. Il Responsabile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, a sua vo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lta, assegna al documento (e di 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conseguenza al procedimento amministrativo cui si r</w:t>
      </w:r>
      <w:r w:rsidR="003C6DDA">
        <w:rPr>
          <w:rFonts w:ascii="Verdana" w:eastAsiaTheme="minorHAnsi" w:hAnsi="Verdana" w:cs="GaramondAntiqua"/>
          <w:color w:val="252525"/>
          <w:sz w:val="16"/>
          <w:szCs w:val="16"/>
        </w:rPr>
        <w:t xml:space="preserve">iferisce) il RPA. </w:t>
      </w:r>
    </w:p>
    <w:p w:rsidR="00F93CB5" w:rsidRDefault="00F93CB5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Default="003C6DDA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L’informativa </w:t>
      </w:r>
      <w:r w:rsidR="00C532E6" w:rsidRPr="00C532E6">
        <w:rPr>
          <w:rFonts w:ascii="Verdana" w:eastAsiaTheme="minorHAnsi" w:hAnsi="Verdana" w:cs="GaramondAntiqua"/>
          <w:color w:val="252525"/>
          <w:sz w:val="16"/>
          <w:szCs w:val="16"/>
        </w:rPr>
        <w:t>della registrazione è resa immediatamente disponibile in due modalità:</w:t>
      </w:r>
    </w:p>
    <w:p w:rsidR="003C6DDA" w:rsidRPr="00C532E6" w:rsidRDefault="003C6DDA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Default="00C532E6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attraverso 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la sezione “Acquisisci </w:t>
      </w:r>
      <w:proofErr w:type="spellStart"/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>email</w:t>
      </w:r>
      <w:proofErr w:type="spellEnd"/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>” nel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 menu principale del sistema di gestione</w:t>
      </w:r>
      <w:r w:rsidR="00A563E7"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documentale.</w:t>
      </w:r>
    </w:p>
    <w:p w:rsidR="003C6DDA" w:rsidRPr="00A563E7" w:rsidRDefault="003C6DDA" w:rsidP="003C6DDA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Default="00C532E6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I documenti amministrativi informatici in arrivo possono pervenire con diverse</w:t>
      </w:r>
      <w:r w:rsid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modalità:</w:t>
      </w:r>
    </w:p>
    <w:p w:rsidR="003C6DDA" w:rsidRPr="00C532E6" w:rsidRDefault="003C6DDA" w:rsidP="00C532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C532E6" w:rsidRPr="00A563E7" w:rsidRDefault="00C532E6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tramite posta elettronica convenzionale (e-mail);</w:t>
      </w:r>
    </w:p>
    <w:p w:rsidR="00C532E6" w:rsidRPr="00A563E7" w:rsidRDefault="00C532E6" w:rsidP="00D20BC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tramite posta elettronica certificata (PEC);</w:t>
      </w:r>
    </w:p>
    <w:p w:rsidR="00C532E6" w:rsidRPr="00F93CB5" w:rsidRDefault="00C532E6" w:rsidP="00F93CB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su supporto rimovibile (Cd ROM, DVD, ecc.) con consegna diretta o trasmesso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93CB5">
        <w:rPr>
          <w:rFonts w:ascii="Verdana" w:eastAsiaTheme="minorHAnsi" w:hAnsi="Verdana" w:cs="GaramondAntiqua"/>
          <w:color w:val="252525"/>
          <w:sz w:val="16"/>
          <w:szCs w:val="16"/>
        </w:rPr>
        <w:t>a mezzo servizio postale o corriere;</w:t>
      </w:r>
    </w:p>
    <w:p w:rsidR="00C532E6" w:rsidRDefault="00C532E6" w:rsidP="00D20BC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da altre banche dati.</w:t>
      </w:r>
    </w:p>
    <w:p w:rsidR="00A563E7" w:rsidRPr="00A563E7" w:rsidRDefault="00A563E7" w:rsidP="009A0E2C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A0E2C" w:rsidRDefault="009A0E2C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9A0E2C" w:rsidRPr="00F93CB5" w:rsidRDefault="009A0E2C" w:rsidP="00F93CB5">
      <w:pPr>
        <w:pStyle w:val="Titolo2"/>
        <w:rPr>
          <w:rFonts w:eastAsiaTheme="minorHAnsi"/>
          <w:sz w:val="20"/>
        </w:rPr>
      </w:pPr>
      <w:bookmarkStart w:id="74" w:name="_Toc479067064"/>
      <w:r w:rsidRPr="00F93CB5">
        <w:rPr>
          <w:rFonts w:eastAsiaTheme="minorHAnsi"/>
          <w:sz w:val="20"/>
        </w:rPr>
        <w:t>8.2. Ricezione di documenti informatici nella casella di posta elettronica istituzionale</w:t>
      </w:r>
      <w:bookmarkEnd w:id="74"/>
    </w:p>
    <w:p w:rsidR="009A0E2C" w:rsidRDefault="009A0E2C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A0E2C" w:rsidRPr="00C532E6" w:rsidRDefault="009A0E2C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r w:rsidRPr="00C532E6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e-mail 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è un mezzo di trasmissione che può anche c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ostituire documento informatico </w:t>
      </w: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se il messaggio è contenuto nel corpo della mail stessa.</w:t>
      </w:r>
    </w:p>
    <w:p w:rsidR="00F93CB5" w:rsidRDefault="00F93CB5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A0E2C" w:rsidRDefault="009A0E2C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C532E6">
        <w:rPr>
          <w:rFonts w:ascii="Verdana" w:eastAsiaTheme="minorHAnsi" w:hAnsi="Verdana" w:cs="GaramondAntiqua"/>
          <w:color w:val="252525"/>
          <w:sz w:val="16"/>
          <w:szCs w:val="16"/>
        </w:rPr>
        <w:t>Si possono avere i seguenti casi:</w:t>
      </w:r>
    </w:p>
    <w:p w:rsidR="00F93CB5" w:rsidRPr="00C532E6" w:rsidRDefault="00F93CB5" w:rsidP="009A0E2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9A0E2C" w:rsidRPr="00A563E7" w:rsidRDefault="009A0E2C" w:rsidP="00D20BC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documento che arriva alla casella di posta elettronica istituzionale;</w:t>
      </w:r>
    </w:p>
    <w:p w:rsidR="00C532E6" w:rsidRPr="00F93CB5" w:rsidRDefault="009A0E2C" w:rsidP="00F93C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documento allegato alla e-mail istituzionale</w:t>
      </w:r>
      <w:r w:rsidRPr="009A0E2C">
        <w:rPr>
          <w:rFonts w:ascii="Verdana" w:eastAsiaTheme="minorHAnsi" w:hAnsi="Verdana" w:cs="GaramondAntiqua"/>
          <w:color w:val="252525"/>
          <w:sz w:val="16"/>
          <w:szCs w:val="16"/>
        </w:rPr>
        <w:t xml:space="preserve">, con </w:t>
      </w:r>
      <w:r w:rsidRPr="009A0E2C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PDF creator</w:t>
      </w:r>
      <w:r w:rsidR="00F93CB5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11"/>
      </w:r>
      <w:r w:rsidRPr="009A0E2C">
        <w:rPr>
          <w:rFonts w:ascii="Verdana" w:eastAsiaTheme="minorHAnsi" w:hAnsi="Verdana" w:cs="GaramondAntiqua"/>
          <w:color w:val="252525"/>
          <w:sz w:val="16"/>
          <w:szCs w:val="16"/>
        </w:rPr>
        <w:t xml:space="preserve"> si crea il PDF/a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93CB5">
        <w:rPr>
          <w:rFonts w:ascii="Verdana" w:eastAsiaTheme="minorHAnsi" w:hAnsi="Verdana" w:cs="GaramondAntiqua"/>
          <w:color w:val="252525"/>
          <w:sz w:val="16"/>
          <w:szCs w:val="16"/>
        </w:rPr>
        <w:t>e lo si associa al sistema di gestione documentale procedendo alla registratura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C532E6" w:rsidRPr="00F93CB5">
        <w:rPr>
          <w:rFonts w:ascii="Verdana" w:eastAsiaTheme="minorHAnsi" w:hAnsi="Verdana" w:cs="GaramondAntiqua"/>
          <w:color w:val="252525"/>
          <w:sz w:val="16"/>
          <w:szCs w:val="16"/>
        </w:rPr>
        <w:t>in arrivo con le consuete modalità. Sarà cura del RPA competente</w:t>
      </w:r>
      <w:r w:rsidR="00A563E7" w:rsidRP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C532E6" w:rsidRPr="00F93CB5">
        <w:rPr>
          <w:rFonts w:ascii="Verdana" w:eastAsiaTheme="minorHAnsi" w:hAnsi="Verdana" w:cs="GaramondAntiqua"/>
          <w:color w:val="252525"/>
          <w:sz w:val="16"/>
          <w:szCs w:val="16"/>
        </w:rPr>
        <w:t>verificarne la provenienza e valutare se accettare o meno la firma elettronica</w:t>
      </w:r>
      <w:r w:rsidR="00A563E7" w:rsidRP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C532E6" w:rsidRPr="00F93CB5">
        <w:rPr>
          <w:rFonts w:ascii="Verdana" w:eastAsiaTheme="minorHAnsi" w:hAnsi="Verdana" w:cs="GaramondAntiqua"/>
          <w:color w:val="252525"/>
          <w:sz w:val="16"/>
          <w:szCs w:val="16"/>
        </w:rPr>
        <w:t>leggera;</w:t>
      </w:r>
    </w:p>
    <w:p w:rsidR="00A563E7" w:rsidRPr="00F93CB5" w:rsidRDefault="00C532E6" w:rsidP="00F93CB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>documento c</w:t>
      </w:r>
      <w:r w:rsidR="00A563E7" w:rsidRPr="000C7D0E">
        <w:rPr>
          <w:rFonts w:ascii="Verdana" w:eastAsiaTheme="minorHAnsi" w:hAnsi="Verdana" w:cs="GaramondAntiqua"/>
          <w:color w:val="252525"/>
          <w:sz w:val="16"/>
          <w:szCs w:val="16"/>
        </w:rPr>
        <w:t>ostituito dal corpo della mail,</w:t>
      </w: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 xml:space="preserve"> con </w:t>
      </w:r>
      <w:r w:rsidRPr="000C7D0E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PDF creator </w:t>
      </w: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>si crea il PDF/a e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93CB5">
        <w:rPr>
          <w:rFonts w:ascii="Verdana" w:eastAsiaTheme="minorHAnsi" w:hAnsi="Verdana" w:cs="GaramondAntiqua"/>
          <w:color w:val="252525"/>
          <w:sz w:val="16"/>
          <w:szCs w:val="16"/>
        </w:rPr>
        <w:t>lo si associa al sistema di gestione documentale procedendo alla registratura in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563E7" w:rsidRPr="00F93CB5">
        <w:rPr>
          <w:rFonts w:ascii="Verdana" w:eastAsiaTheme="minorHAnsi" w:hAnsi="Verdana" w:cs="GaramondAntiqua"/>
          <w:color w:val="252525"/>
          <w:sz w:val="16"/>
          <w:szCs w:val="16"/>
        </w:rPr>
        <w:t>arrivo con le consuete modalità. Sarà cura del RPA competente verificarne</w:t>
      </w:r>
      <w:r w:rsidR="00F93CB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A563E7" w:rsidRPr="00F93CB5">
        <w:rPr>
          <w:rFonts w:ascii="Verdana" w:eastAsiaTheme="minorHAnsi" w:hAnsi="Verdana" w:cs="GaramondAntiqua"/>
          <w:color w:val="252525"/>
          <w:sz w:val="16"/>
          <w:szCs w:val="16"/>
        </w:rPr>
        <w:t>la provenienza e valutare se accettare o meno la firma elettronica leggera;</w:t>
      </w:r>
    </w:p>
    <w:p w:rsidR="00A563E7" w:rsidRPr="000C7D0E" w:rsidRDefault="00A563E7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 xml:space="preserve">il mittente è l’autore della </w:t>
      </w:r>
      <w:r w:rsidRPr="000C7D0E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e-mail</w:t>
      </w:r>
      <w:r w:rsidR="000C7D0E" w:rsidRPr="000C7D0E">
        <w:rPr>
          <w:rFonts w:ascii="Verdana" w:eastAsiaTheme="minorHAnsi" w:hAnsi="Verdana" w:cs="GaramondAntiqua"/>
          <w:color w:val="252525"/>
          <w:sz w:val="16"/>
          <w:szCs w:val="16"/>
        </w:rPr>
        <w:t xml:space="preserve">. </w:t>
      </w: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>Nel caso di e-mail da cui non sia possibile desumere</w:t>
      </w:r>
      <w:r w:rsidR="000C7D0E" w:rsidRPr="000C7D0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>l’indicazione di nome e cognome il documento sarà trattato come Anonimo</w:t>
      </w:r>
      <w:r w:rsidR="000C7D0E" w:rsidRPr="000C7D0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C7D0E">
        <w:rPr>
          <w:rFonts w:ascii="Verdana" w:eastAsiaTheme="minorHAnsi" w:hAnsi="Verdana" w:cs="GaramondAntiqua"/>
          <w:color w:val="252525"/>
          <w:sz w:val="16"/>
          <w:szCs w:val="16"/>
        </w:rPr>
        <w:t>(cfr. § 9.15);</w:t>
      </w:r>
    </w:p>
    <w:p w:rsidR="00B75D01" w:rsidRDefault="00A563E7" w:rsidP="00066D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il documento via </w:t>
      </w:r>
      <w:r w:rsidRPr="00A563E7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e-mail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può non essere firmato </w:t>
      </w:r>
      <w:r w:rsidRPr="00DF62CB">
        <w:rPr>
          <w:rFonts w:ascii="Verdana" w:eastAsiaTheme="minorHAnsi" w:hAnsi="Verdana" w:cs="GaramondAntiqua"/>
          <w:color w:val="252525"/>
          <w:sz w:val="16"/>
          <w:szCs w:val="16"/>
        </w:rPr>
        <w:t>e allora lo si dichiara nel campo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immodificabile. Se è firmato digitalmente non serve alcuna descrizione. È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in capo al RPA verificare la provenienza del documento pervenuto via </w:t>
      </w:r>
      <w:r w:rsidRPr="00066DE6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e-mail</w:t>
      </w:r>
      <w:r w:rsidR="00066DE6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ed eventualmente chiedere al mittente un documento informatico firmato digitalmente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e inviato via PEC. In questo caso sarà un nuovo protocollo e non</w:t>
      </w:r>
      <w:r w:rsidR="00B75D01" w:rsidRP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un secondo esemplare, in quanto quest’ultimo è sottoscritto. </w:t>
      </w:r>
    </w:p>
    <w:p w:rsidR="00066DE6" w:rsidRPr="00066DE6" w:rsidRDefault="00066DE6" w:rsidP="00066DE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563E7" w:rsidRDefault="00A563E7" w:rsidP="00B75D0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Analogamente se un dipendente riceve nella propria casella di posta fornita</w:t>
      </w:r>
      <w:r w:rsidR="00B75D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dall’Amministrazione documenti concernenti affari o procedimenti amministrativi</w:t>
      </w:r>
      <w:r w:rsidR="00B75D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dell’Amministrazione è tenuto a inoltrare tempestivamente il messaggio e-mail alla</w:t>
      </w:r>
      <w:r w:rsidR="00B75D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casella </w:t>
      </w:r>
      <w:r w:rsidRPr="00DF62CB">
        <w:rPr>
          <w:rFonts w:ascii="Verdana" w:eastAsiaTheme="minorHAnsi" w:hAnsi="Verdana" w:cs="GaramondAntiqua"/>
          <w:color w:val="252525"/>
          <w:sz w:val="16"/>
          <w:szCs w:val="16"/>
        </w:rPr>
        <w:t>istituzionale.</w:t>
      </w:r>
    </w:p>
    <w:p w:rsidR="00B75D01" w:rsidRPr="00A563E7" w:rsidRDefault="00B75D01" w:rsidP="00B75D0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563E7" w:rsidRPr="00066DE6" w:rsidRDefault="00A563E7" w:rsidP="00066DE6">
      <w:pPr>
        <w:pStyle w:val="Titolo2"/>
        <w:rPr>
          <w:rFonts w:eastAsiaTheme="minorHAnsi"/>
          <w:sz w:val="20"/>
        </w:rPr>
      </w:pPr>
      <w:bookmarkStart w:id="75" w:name="_Toc479067065"/>
      <w:r w:rsidRPr="00066DE6">
        <w:rPr>
          <w:rFonts w:eastAsiaTheme="minorHAnsi"/>
          <w:sz w:val="20"/>
        </w:rPr>
        <w:t>8.3. Ricezione dei documenti informatici tramite la casella di posta</w:t>
      </w:r>
      <w:r w:rsidR="00B75D01" w:rsidRPr="00066DE6">
        <w:rPr>
          <w:rFonts w:eastAsiaTheme="minorHAnsi"/>
          <w:sz w:val="20"/>
        </w:rPr>
        <w:t xml:space="preserve"> </w:t>
      </w:r>
      <w:r w:rsidRPr="00066DE6">
        <w:rPr>
          <w:rFonts w:eastAsiaTheme="minorHAnsi"/>
          <w:sz w:val="20"/>
        </w:rPr>
        <w:t>elettronica certificata (PEC) istituzionale</w:t>
      </w:r>
      <w:bookmarkEnd w:id="75"/>
    </w:p>
    <w:p w:rsidR="00B75D01" w:rsidRPr="00A563E7" w:rsidRDefault="00B75D01" w:rsidP="00A563E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A563E7" w:rsidRPr="00A563E7" w:rsidRDefault="00A563E7" w:rsidP="00DF62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La PEC è un vettore attraverso il quale è spedito/ri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cevuto un documento informatico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 xml:space="preserve">che può essere allegato o incorporato nel corpo stesso. </w:t>
      </w:r>
    </w:p>
    <w:p w:rsidR="00A563E7" w:rsidRDefault="00A563E7" w:rsidP="00066D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che perviene nella casel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la di PEC va gestito, di norma,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entro le 24 ore lavorative successive alla ricezione. Si ide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ntifica il mittente (non sempre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coincidente con il proprietario della PEC). Una regi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strazione (sia in arrivo che in </w:t>
      </w:r>
      <w:r w:rsidRPr="00A563E7">
        <w:rPr>
          <w:rFonts w:ascii="Verdana" w:eastAsiaTheme="minorHAnsi" w:hAnsi="Verdana" w:cs="GaramondAntiqua"/>
          <w:color w:val="252525"/>
          <w:sz w:val="16"/>
          <w:szCs w:val="16"/>
        </w:rPr>
        <w:t>partenza via PEC), non permette di modificare i file in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>formatici associati ad essa.</w:t>
      </w:r>
    </w:p>
    <w:p w:rsidR="00066DE6" w:rsidRPr="00A563E7" w:rsidRDefault="00066DE6" w:rsidP="00066D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75D01" w:rsidRDefault="00B75D01" w:rsidP="00B75D0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F62CB">
        <w:rPr>
          <w:rFonts w:ascii="Verdana" w:eastAsiaTheme="minorHAnsi" w:hAnsi="Verdana" w:cs="GaramondAntiqua"/>
          <w:color w:val="252525"/>
          <w:sz w:val="16"/>
          <w:szCs w:val="16"/>
        </w:rPr>
        <w:t>Se il documento informatico è privo di firma va evidenz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iato in un campo immodificabile </w:t>
      </w:r>
      <w:r w:rsidRPr="00DF62CB">
        <w:rPr>
          <w:rFonts w:ascii="Verdana" w:eastAsiaTheme="minorHAnsi" w:hAnsi="Verdana" w:cs="GaramondAntiqua"/>
          <w:color w:val="252525"/>
          <w:sz w:val="16"/>
          <w:szCs w:val="16"/>
        </w:rPr>
        <w:t xml:space="preserve">con la dicitura </w:t>
      </w:r>
      <w:r w:rsidRPr="00DF62CB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firma mancante</w:t>
      </w:r>
      <w:r w:rsidRPr="00DF62C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066DE6" w:rsidRPr="00B75D01" w:rsidRDefault="00066DE6" w:rsidP="00B75D0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75D01" w:rsidRPr="00B75D01" w:rsidRDefault="00B75D01" w:rsidP="00B75D0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5D01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La verifica della validità della firma digitale è a cura del RPA del documento.</w:t>
      </w:r>
    </w:p>
    <w:p w:rsidR="00712A83" w:rsidRDefault="00B75D01" w:rsidP="00B75D0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5D01">
        <w:rPr>
          <w:rFonts w:ascii="Verdana" w:eastAsiaTheme="minorHAnsi" w:hAnsi="Verdana" w:cs="GaramondAntiqua"/>
          <w:color w:val="252525"/>
          <w:sz w:val="16"/>
          <w:szCs w:val="16"/>
        </w:rPr>
        <w:t>Qualora il documento ricevuto non sia pdf o pdf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/a (con o senza firma digitale) </w:t>
      </w:r>
      <w:r w:rsidRPr="00B75D01">
        <w:rPr>
          <w:rFonts w:ascii="Verdana" w:eastAsiaTheme="minorHAnsi" w:hAnsi="Verdana" w:cs="GaramondAntiqua"/>
          <w:color w:val="252525"/>
          <w:sz w:val="16"/>
          <w:szCs w:val="16"/>
        </w:rPr>
        <w:t>viene comunque registrato al protocollo. Spetta al respons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abile del procedimento valutare </w:t>
      </w:r>
      <w:r w:rsidRPr="00B75D01">
        <w:rPr>
          <w:rFonts w:ascii="Verdana" w:eastAsiaTheme="minorHAnsi" w:hAnsi="Verdana" w:cs="GaramondAntiqua"/>
          <w:color w:val="252525"/>
          <w:sz w:val="16"/>
          <w:szCs w:val="16"/>
        </w:rPr>
        <w:t xml:space="preserve">se accettare il documento informatico assegnato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non sottoscritto o non conforme </w:t>
      </w:r>
      <w:r w:rsidRPr="00B75D01">
        <w:rPr>
          <w:rFonts w:ascii="Verdana" w:eastAsiaTheme="minorHAnsi" w:hAnsi="Verdana" w:cs="GaramondAntiqua"/>
          <w:color w:val="252525"/>
          <w:sz w:val="16"/>
          <w:szCs w:val="16"/>
        </w:rPr>
        <w:t>agli standard e richiedere il documento al mittente.</w:t>
      </w:r>
    </w:p>
    <w:p w:rsidR="00892E82" w:rsidRDefault="00892E82" w:rsidP="00B75D0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76" w:name="_Toc479067066"/>
      <w:r w:rsidRPr="00066DE6">
        <w:rPr>
          <w:rFonts w:eastAsiaTheme="minorHAnsi"/>
          <w:sz w:val="20"/>
        </w:rPr>
        <w:t>8.4. Ricezione di documenti informatici su supporti rimovibili</w:t>
      </w:r>
      <w:bookmarkEnd w:id="76"/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 xml:space="preserve">I documenti digitali possono pervenire anche in modalità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diverse dalla posta elettronica </w:t>
      </w: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o dalla posta elettronica certificata e quindi su supporti diversi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DF62CB" w:rsidRPr="00066DE6" w:rsidRDefault="00DF62CB" w:rsidP="00066DE6">
      <w:pPr>
        <w:pStyle w:val="Titolo2"/>
        <w:rPr>
          <w:rFonts w:eastAsiaTheme="minorHAnsi"/>
          <w:sz w:val="20"/>
        </w:rPr>
      </w:pPr>
      <w:bookmarkStart w:id="77" w:name="_Toc479067067"/>
      <w:r w:rsidRPr="00066DE6">
        <w:rPr>
          <w:rFonts w:eastAsiaTheme="minorHAnsi"/>
          <w:sz w:val="20"/>
        </w:rPr>
        <w:t>8.4.1. Documenti informatici pro</w:t>
      </w:r>
      <w:r w:rsidR="00066DE6" w:rsidRPr="00066DE6">
        <w:rPr>
          <w:rFonts w:eastAsiaTheme="minorHAnsi"/>
          <w:sz w:val="20"/>
        </w:rPr>
        <w:t>dotti da banche dati dell’Istituto scolastico</w:t>
      </w:r>
      <w:r w:rsidRPr="00066DE6">
        <w:rPr>
          <w:rFonts w:eastAsiaTheme="minorHAnsi"/>
          <w:sz w:val="20"/>
        </w:rPr>
        <w:t xml:space="preserve"> o prodotti da banche dati di terzi</w:t>
      </w:r>
      <w:bookmarkEnd w:id="77"/>
    </w:p>
    <w:p w:rsidR="00DF62CB" w:rsidRPr="00892E82" w:rsidRDefault="00DF62CB" w:rsidP="00DF62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DF62CB" w:rsidRPr="00892E82" w:rsidRDefault="00DF62CB" w:rsidP="00DF62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I documenti inseriti e convalidati da terzi che arrivano nel sistema di gestione docu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mentale possono essere trattati </w:t>
      </w: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in due modi:</w:t>
      </w:r>
    </w:p>
    <w:p w:rsidR="009A0E2C" w:rsidRPr="005471FF" w:rsidRDefault="00066DE6" w:rsidP="00066D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essere gestiti tramite il caricamento </w:t>
      </w:r>
      <w:r w:rsidR="00DF62CB" w:rsidRPr="00892E82">
        <w:rPr>
          <w:rFonts w:ascii="Verdana" w:eastAsiaTheme="minorHAnsi" w:hAnsi="Verdana" w:cs="GaramondAntiqua"/>
          <w:color w:val="252525"/>
          <w:sz w:val="16"/>
          <w:szCs w:val="16"/>
        </w:rPr>
        <w:t xml:space="preserve">automatico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massivo e di conseguenza protocollati con le modalità consuete;</w:t>
      </w:r>
    </w:p>
    <w:p w:rsidR="009A0E2C" w:rsidRDefault="009A0E2C" w:rsidP="00892E82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Se il documento informatico pervenuto contiene dati s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ensibili, sarà registrato nella 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modalità di “riservato”.</w:t>
      </w: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78" w:name="_Toc479067068"/>
      <w:r w:rsidRPr="00066DE6">
        <w:rPr>
          <w:rFonts w:eastAsiaTheme="minorHAnsi"/>
          <w:sz w:val="20"/>
        </w:rPr>
        <w:t>8.5. Priorità nella registrazione dei documenti informatici in arrivo</w:t>
      </w:r>
      <w:bookmarkEnd w:id="78"/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Pr="0036430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Indipendente dal mezzo telematico di arrivo, è data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priorità nella registrazione a 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protocollo a:</w:t>
      </w:r>
    </w:p>
    <w:p w:rsidR="00892E82" w:rsidRPr="0036430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atti giudiziari notificati;</w:t>
      </w:r>
    </w:p>
    <w:p w:rsidR="00892E82" w:rsidRPr="0036430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documenti del Ministero;</w:t>
      </w:r>
    </w:p>
    <w:p w:rsidR="00892E82" w:rsidRPr="0036430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 xml:space="preserve">documenti di rilevanza </w:t>
      </w:r>
      <w:proofErr w:type="spellStart"/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finanziario-contabile</w:t>
      </w:r>
      <w:proofErr w:type="spellEnd"/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 xml:space="preserve"> (MEF – Corte dei Conti, etc.);</w:t>
      </w:r>
    </w:p>
    <w:p w:rsidR="00892E82" w:rsidRPr="00F50E54" w:rsidRDefault="00892E82" w:rsidP="00F50E5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documenti ricevuti direttamente dalla segreteria del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Dirigente e del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 xml:space="preserve"> Direttore Generale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Servizi Amministrativi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892E8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fatture pervenute al di fuori del Sistema di interscambio.</w:t>
      </w:r>
    </w:p>
    <w:p w:rsidR="00066DE6" w:rsidRPr="00364302" w:rsidRDefault="00066DE6" w:rsidP="00066DE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36430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 xml:space="preserve">È data inoltre priorità ai documenti pervenuti con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PEC in considerazione del fatto 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che il sistema rilascia automaticamente al mittente l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a ricevuta di avvenuta consegna 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del documento.</w:t>
      </w:r>
    </w:p>
    <w:p w:rsidR="00066DE6" w:rsidRDefault="00066DE6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Tale casistica è soltanto indicativa ed è suscettibile di variazione in concomit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anza </w:t>
      </w:r>
      <w:r w:rsidRPr="00364302">
        <w:rPr>
          <w:rFonts w:ascii="Verdana" w:eastAsiaTheme="minorHAnsi" w:hAnsi="Verdana" w:cs="GaramondAntiqua"/>
          <w:color w:val="252525"/>
          <w:sz w:val="16"/>
          <w:szCs w:val="16"/>
        </w:rPr>
        <w:t>con altre priorità che si dovessero presentare (scadenze bandi di concorso, gare, etc.).</w:t>
      </w: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79" w:name="_Toc479067069"/>
      <w:r w:rsidRPr="00066DE6">
        <w:rPr>
          <w:rFonts w:eastAsiaTheme="minorHAnsi"/>
          <w:sz w:val="20"/>
        </w:rPr>
        <w:t>8.6. Flusso del documento analogico</w:t>
      </w:r>
      <w:bookmarkEnd w:id="79"/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 xml:space="preserve">La corrispondenza analogica in arrivo perviene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s</w:t>
      </w: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econdo le seguenti modalità:</w:t>
      </w:r>
    </w:p>
    <w:p w:rsidR="00066DE6" w:rsidRDefault="00066DE6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892E8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posta pervenuta per il tramite di Poste italiane spa e di altri gestori autorizzati;</w:t>
      </w:r>
    </w:p>
    <w:p w:rsidR="00D27727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27727">
        <w:rPr>
          <w:rFonts w:ascii="Verdana" w:eastAsiaTheme="minorHAnsi" w:hAnsi="Verdana" w:cs="GaramondAntiqua"/>
          <w:color w:val="252525"/>
          <w:sz w:val="16"/>
          <w:szCs w:val="16"/>
        </w:rPr>
        <w:t xml:space="preserve">posta pervenuta direttamente alle </w:t>
      </w:r>
      <w:r w:rsidR="00DB59D4">
        <w:rPr>
          <w:rFonts w:ascii="Verdana" w:eastAsiaTheme="minorHAnsi" w:hAnsi="Verdana" w:cs="GaramondAntiqua"/>
          <w:color w:val="252525"/>
          <w:sz w:val="16"/>
          <w:szCs w:val="16"/>
        </w:rPr>
        <w:t>AOO</w:t>
      </w:r>
      <w:r w:rsidR="00D27727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892E82" w:rsidRPr="00892E82" w:rsidRDefault="00892E82" w:rsidP="00D20B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 xml:space="preserve">posta recapita personalmente, </w:t>
      </w:r>
      <w:r w:rsidRPr="00892E82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brevi </w:t>
      </w:r>
      <w:proofErr w:type="spellStart"/>
      <w:r w:rsidRPr="00892E82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manu</w:t>
      </w:r>
      <w:proofErr w:type="spellEnd"/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892E82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2E82">
        <w:rPr>
          <w:rFonts w:ascii="Verdana" w:eastAsiaTheme="minorHAnsi" w:hAnsi="Verdana" w:cs="GaramondAntiqua"/>
          <w:color w:val="252525"/>
          <w:sz w:val="16"/>
          <w:szCs w:val="16"/>
        </w:rPr>
        <w:t>posta ricevuta via telefax</w:t>
      </w:r>
      <w:r w:rsidR="00D27727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92E82" w:rsidRPr="00892E82" w:rsidRDefault="00892E82" w:rsidP="00892E82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80" w:name="_Toc479067070"/>
      <w:r w:rsidRPr="00066DE6">
        <w:rPr>
          <w:rFonts w:eastAsiaTheme="minorHAnsi"/>
          <w:sz w:val="20"/>
        </w:rPr>
        <w:t>8.7. Apertura delle buste</w:t>
      </w:r>
      <w:bookmarkEnd w:id="80"/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0B59AC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 xml:space="preserve">Tutte le buste vanno aperte a cura </w:t>
      </w:r>
      <w:r w:rsidR="000B59AC" w:rsidRPr="00683B41">
        <w:rPr>
          <w:rFonts w:ascii="Verdana" w:eastAsiaTheme="minorHAnsi" w:hAnsi="Verdana" w:cs="GaramondAntiqua"/>
          <w:color w:val="252525"/>
          <w:sz w:val="16"/>
          <w:szCs w:val="16"/>
        </w:rPr>
        <w:t>dell’Amministrazione dell'Istituto</w:t>
      </w: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 xml:space="preserve">. </w:t>
      </w:r>
    </w:p>
    <w:p w:rsidR="00066DE6" w:rsidRPr="00683B41" w:rsidRDefault="00066DE6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0B59AC" w:rsidRPr="00683B41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>Fanno eccezione</w:t>
      </w:r>
      <w:r w:rsidR="000B59AC" w:rsidRPr="00683B4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>e pertanto non vanno aperte, le buste</w:t>
      </w:r>
      <w:r w:rsidR="000B59AC" w:rsidRPr="00683B4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 xml:space="preserve">riportanti le seguenti diciture: </w:t>
      </w:r>
    </w:p>
    <w:p w:rsidR="00892E82" w:rsidRPr="00080D9C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 xml:space="preserve">riservato, personale, confidenziale, </w:t>
      </w:r>
      <w:proofErr w:type="spellStart"/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>spm</w:t>
      </w:r>
      <w:proofErr w:type="spellEnd"/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>/</w:t>
      </w:r>
      <w:proofErr w:type="spellStart"/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>sgm</w:t>
      </w:r>
      <w:proofErr w:type="spellEnd"/>
      <w:r w:rsidR="000B59AC" w:rsidRPr="00080D9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>(sue proprie mani/sue gentilissime mani), etc. o dalla cui confezione si evinca</w:t>
      </w:r>
      <w:r w:rsidR="000B59AC" w:rsidRPr="00080D9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80D9C">
        <w:rPr>
          <w:rFonts w:ascii="Verdana" w:eastAsiaTheme="minorHAnsi" w:hAnsi="Verdana" w:cs="GaramondAntiqua"/>
          <w:color w:val="252525"/>
          <w:sz w:val="16"/>
          <w:szCs w:val="16"/>
        </w:rPr>
        <w:t>il carattere di corrispondenza privata (ad. es. busta particolare);</w:t>
      </w:r>
    </w:p>
    <w:p w:rsidR="00892E82" w:rsidRPr="00683B41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>riportanti le seguenti diciture: “offerta”, “gara d’appalto” “non aprire” o simili,</w:t>
      </w:r>
    </w:p>
    <w:p w:rsidR="00892E82" w:rsidRPr="00066DE6" w:rsidRDefault="00892E82" w:rsidP="00066DE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>comunque dalla cui confezione si evinca la par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tecipazione ad una gara (ad es.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il CIG);</w:t>
      </w:r>
    </w:p>
    <w:p w:rsidR="00892E82" w:rsidRPr="00066DE6" w:rsidRDefault="00892E82" w:rsidP="00066DE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83B41">
        <w:rPr>
          <w:rFonts w:ascii="Verdana" w:eastAsiaTheme="minorHAnsi" w:hAnsi="Verdana" w:cs="GaramondAntiqua"/>
          <w:color w:val="252525"/>
          <w:sz w:val="16"/>
          <w:szCs w:val="16"/>
        </w:rPr>
        <w:t>le altre buste indirizzate nominativamente al personale vanno aperte nella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convinzione che nessun dipendente utilizzi l’Amministrazione come fermoposta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casella postale privata</w:t>
      </w:r>
      <w:r w:rsidR="00683B41" w:rsidRPr="00066DE6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Chiunque riceva, tramite corrispondenza privata,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documenti concernenti affari o procedimenti amministrativi</w:t>
      </w:r>
      <w:r w:rsidR="00683B41" w:rsidRP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dell’Amministrazione è tenuto a farli perven</w:t>
      </w:r>
      <w:r w:rsidR="00683B41" w:rsidRPr="00066DE6">
        <w:rPr>
          <w:rFonts w:ascii="Verdana" w:eastAsiaTheme="minorHAnsi" w:hAnsi="Verdana" w:cs="GaramondAntiqua"/>
          <w:color w:val="252525"/>
          <w:sz w:val="16"/>
          <w:szCs w:val="16"/>
        </w:rPr>
        <w:t>ire tempestivamente all’Istituto</w:t>
      </w: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81" w:name="_Toc479067071"/>
      <w:r w:rsidRPr="00066DE6">
        <w:rPr>
          <w:rFonts w:eastAsiaTheme="minorHAnsi"/>
          <w:sz w:val="20"/>
        </w:rPr>
        <w:t>8.7.1. Conservazione ed eliminazione delle buste</w:t>
      </w:r>
      <w:bookmarkEnd w:id="81"/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Le buste pervenute tramite posta raccomandata, c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orriere o altra modalità per la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quale si renda rilevante evidenziare il mezzo di trasmissione e il timbro postale (ad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es.,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una fattura passiva proveniente da un fornitore estero arr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ivata in prossimità del termine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di scadenza per il pagamento), sono spillate a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>ssieme al documento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Le altre buste sono conservate a parte in plichi quotidiani per 30 giorni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. Trascorso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tale termine sono eliminate senza formalità.</w:t>
      </w:r>
    </w:p>
    <w:p w:rsidR="00892E82" w:rsidRP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  <w:highlight w:val="yellow"/>
        </w:rPr>
      </w:pPr>
    </w:p>
    <w:p w:rsidR="00892E82" w:rsidRPr="00066DE6" w:rsidRDefault="00892E82" w:rsidP="00066DE6">
      <w:pPr>
        <w:pStyle w:val="Titolo2"/>
        <w:rPr>
          <w:rFonts w:eastAsiaTheme="minorHAnsi"/>
          <w:sz w:val="20"/>
        </w:rPr>
      </w:pPr>
      <w:bookmarkStart w:id="82" w:name="_Toc479067072"/>
      <w:r w:rsidRPr="00066DE6">
        <w:rPr>
          <w:rFonts w:eastAsiaTheme="minorHAnsi"/>
          <w:sz w:val="20"/>
        </w:rPr>
        <w:t>8.8. Priorità nella registrazione dei documenti analogici in arrivo</w:t>
      </w:r>
      <w:bookmarkEnd w:id="82"/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Indipendente dal mezzo di trasmissione, è data priorità nella registrazione a protocollo</w:t>
      </w:r>
      <w:r w:rsid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a:</w:t>
      </w:r>
    </w:p>
    <w:p w:rsidR="00066DE6" w:rsidRPr="008412F5" w:rsidRDefault="00066DE6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8412F5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atti giudiziari notificati;</w:t>
      </w:r>
    </w:p>
    <w:p w:rsidR="00892E82" w:rsidRPr="008412F5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del Ministero;</w:t>
      </w:r>
    </w:p>
    <w:p w:rsidR="00892E82" w:rsidRPr="008412F5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documenti di rilevanza </w:t>
      </w:r>
      <w:proofErr w:type="spellStart"/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finanziario-contabile</w:t>
      </w:r>
      <w:proofErr w:type="spellEnd"/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 (MEF – Corte dei Conti, etc.);</w:t>
      </w:r>
    </w:p>
    <w:p w:rsidR="00892E82" w:rsidRPr="008412F5" w:rsidRDefault="00892E82" w:rsidP="00D20BC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ricevuti direttamente dalla segreteria del Direttore Generale;</w:t>
      </w:r>
    </w:p>
    <w:p w:rsidR="00892E82" w:rsidRPr="008412F5" w:rsidRDefault="00892E82" w:rsidP="00D20BC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fatture del Sistema di interscambio;</w:t>
      </w:r>
    </w:p>
    <w:p w:rsidR="00892E82" w:rsidRPr="008412F5" w:rsidRDefault="00892E82" w:rsidP="00D20BC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relativi a procedimenti ispettivi;</w:t>
      </w:r>
    </w:p>
    <w:p w:rsidR="00892E82" w:rsidRPr="008412F5" w:rsidRDefault="00892E82" w:rsidP="00D20BC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di trasmissione di assegni o altri valori di debito/credito;</w:t>
      </w:r>
    </w:p>
    <w:p w:rsidR="00892E82" w:rsidRPr="008412F5" w:rsidRDefault="00892E82" w:rsidP="00D20BC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documenti consegnati </w:t>
      </w:r>
      <w:r w:rsidRPr="008412F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brevi </w:t>
      </w:r>
      <w:proofErr w:type="spellStart"/>
      <w:r w:rsidRPr="008412F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manu</w:t>
      </w:r>
      <w:proofErr w:type="spellEnd"/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: si protocolla subito e si rilascia la ricevuta</w:t>
      </w:r>
    </w:p>
    <w:p w:rsidR="00892E82" w:rsidRDefault="00892E82" w:rsidP="00892E82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di avvenuta protocollazione.</w:t>
      </w:r>
    </w:p>
    <w:p w:rsidR="00066DE6" w:rsidRPr="008412F5" w:rsidRDefault="00066DE6" w:rsidP="00892E82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Tale casistica è soltanto indicativa ed è suscettibil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e di variazione in concomitanza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con altre priorità che si dovessero presentare (scadenze bandi di concorso, gare etc.).</w:t>
      </w:r>
    </w:p>
    <w:p w:rsidR="00066DE6" w:rsidRDefault="00066DE6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892E82" w:rsidRPr="008412F5" w:rsidRDefault="00892E82" w:rsidP="00892E8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Di norma si procede all’apertura e alla registraz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ione di protocollo nella stessa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giornata di consegna e comunque, di norma, entro le 24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ore lavorative successive alla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ricezione.</w:t>
      </w:r>
    </w:p>
    <w:p w:rsidR="00066DE6" w:rsidRDefault="00066DE6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8412F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Nel caso in cui non sia possibile l’immediata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protocollazione di un documento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consegnato a mano (ad es., per momentanea indisponib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ilità del sistema informatico),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viene concordato l’invio telematico della ricevuta di protocollo all’indirizzo mail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fornito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da chi consegna il documento. In casi eccezionali, si rilasci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a la fotocopia del frontespizio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del documento col timbro del protocollo.</w:t>
      </w:r>
    </w:p>
    <w:p w:rsidR="00066DE6" w:rsidRDefault="00066DE6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8412F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Per la registratura dei documenti analogici rimane in uso il timbro meccanico</w:t>
      </w:r>
      <w:r w:rsidR="00007FA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B164A5" w:rsidRPr="00066DE6" w:rsidRDefault="00B164A5" w:rsidP="00066DE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Default="00B164A5" w:rsidP="00B164A5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Halbfett"/>
          <w:color w:val="000000"/>
          <w:sz w:val="16"/>
          <w:szCs w:val="16"/>
          <w:highlight w:val="yellow"/>
        </w:rPr>
      </w:pPr>
    </w:p>
    <w:p w:rsidR="00B164A5" w:rsidRPr="00066DE6" w:rsidRDefault="00B164A5" w:rsidP="00066DE6">
      <w:pPr>
        <w:pStyle w:val="Titolo2"/>
        <w:rPr>
          <w:rFonts w:eastAsiaTheme="minorHAnsi"/>
          <w:sz w:val="20"/>
        </w:rPr>
      </w:pPr>
      <w:bookmarkStart w:id="83" w:name="_Toc479067073"/>
      <w:r w:rsidRPr="00066DE6">
        <w:rPr>
          <w:rFonts w:eastAsiaTheme="minorHAnsi"/>
          <w:sz w:val="20"/>
        </w:rPr>
        <w:t>8.9. Protocollo particolare</w:t>
      </w:r>
      <w:bookmarkEnd w:id="83"/>
    </w:p>
    <w:p w:rsidR="00B164A5" w:rsidRPr="008412F5" w:rsidRDefault="00B164A5" w:rsidP="00007FAB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Default="00B164A5" w:rsidP="00007FAB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Sono previste particolari forme di riservatezza e di ac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cesso controllato al protocollo </w:t>
      </w: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unico per:</w:t>
      </w:r>
    </w:p>
    <w:p w:rsidR="00066DE6" w:rsidRPr="008412F5" w:rsidRDefault="00066DE6" w:rsidP="00007FAB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066DE6" w:rsidRDefault="00B164A5" w:rsidP="00066D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 xml:space="preserve">documenti di carattere politico e di indirizzo di competenza del 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>Dirigente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, se resi di pubblico dominio, potrebbero ostacolare il</w:t>
      </w:r>
      <w:r w:rsidR="00066DE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66DE6">
        <w:rPr>
          <w:rFonts w:ascii="Verdana" w:eastAsiaTheme="minorHAnsi" w:hAnsi="Verdana" w:cs="GaramondAntiqua"/>
          <w:color w:val="252525"/>
          <w:sz w:val="16"/>
          <w:szCs w:val="16"/>
        </w:rPr>
        <w:t>raggiungimento degli obiettivi prefissati;</w:t>
      </w:r>
    </w:p>
    <w:p w:rsidR="00B164A5" w:rsidRPr="00050461" w:rsidRDefault="00B164A5" w:rsidP="0005046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dalla cui contestuale pubblicità possa derivare pregiudizio a terzi o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al buon andamento dell’attività amministrativa;</w:t>
      </w:r>
    </w:p>
    <w:p w:rsidR="00B164A5" w:rsidRPr="00050461" w:rsidRDefault="00B164A5" w:rsidP="0005046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tipologie di documenti individuati dalla normativa vigente relativamente a dati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sensibili i cd. </w:t>
      </w:r>
      <w:r w:rsidRPr="0005046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sensibilissimi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B164A5" w:rsidRPr="00050461" w:rsidRDefault="00B164A5" w:rsidP="0005046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412F5">
        <w:rPr>
          <w:rFonts w:ascii="Verdana" w:eastAsiaTheme="minorHAnsi" w:hAnsi="Verdana" w:cs="GaramondAntiqua"/>
          <w:color w:val="252525"/>
          <w:sz w:val="16"/>
          <w:szCs w:val="16"/>
        </w:rPr>
        <w:t>documenti legati a vicende di persone o a fatti privati e, in particolare, i documenti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riportanti dati sensibili e dati giudiziari.</w:t>
      </w:r>
    </w:p>
    <w:p w:rsidR="00B164A5" w:rsidRPr="00B164A5" w:rsidRDefault="00B164A5" w:rsidP="00B164A5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050461" w:rsidRDefault="00B164A5" w:rsidP="00050461">
      <w:pPr>
        <w:pStyle w:val="Titolo2"/>
        <w:rPr>
          <w:rFonts w:eastAsiaTheme="minorHAnsi"/>
          <w:sz w:val="20"/>
        </w:rPr>
      </w:pPr>
    </w:p>
    <w:p w:rsidR="00B164A5" w:rsidRPr="001C643E" w:rsidRDefault="00B164A5" w:rsidP="00050461">
      <w:pPr>
        <w:pStyle w:val="Titolo2"/>
        <w:rPr>
          <w:rFonts w:eastAsiaTheme="minorHAnsi"/>
        </w:rPr>
      </w:pPr>
      <w:bookmarkStart w:id="84" w:name="_Toc479067074"/>
      <w:r w:rsidRPr="00050461">
        <w:rPr>
          <w:rFonts w:eastAsiaTheme="minorHAnsi"/>
          <w:sz w:val="20"/>
        </w:rPr>
        <w:t>8.9.1. Procedure del protocollo particolare</w:t>
      </w:r>
      <w:bookmarkEnd w:id="84"/>
    </w:p>
    <w:p w:rsidR="00B164A5" w:rsidRPr="001C643E" w:rsidRDefault="00B164A5" w:rsidP="00B164A5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1C643E" w:rsidRDefault="00B164A5" w:rsidP="0005046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C643E">
        <w:rPr>
          <w:rFonts w:ascii="Verdana" w:eastAsiaTheme="minorHAnsi" w:hAnsi="Verdana" w:cs="GaramondAntiqua"/>
          <w:color w:val="252525"/>
          <w:sz w:val="16"/>
          <w:szCs w:val="16"/>
        </w:rPr>
        <w:t>Le tipologie di documenti da registrare nel protocollo particolare sono individuate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dal Dirigente scolastico.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  <w:highlight w:val="yellow"/>
        </w:rPr>
      </w:pPr>
    </w:p>
    <w:p w:rsidR="00B164A5" w:rsidRPr="001C643E" w:rsidRDefault="00B164A5" w:rsidP="00050461">
      <w:pPr>
        <w:pStyle w:val="Titolo2"/>
        <w:rPr>
          <w:rFonts w:eastAsiaTheme="minorHAnsi"/>
        </w:rPr>
      </w:pPr>
      <w:bookmarkStart w:id="85" w:name="_Toc479067075"/>
      <w:r w:rsidRPr="00050461">
        <w:rPr>
          <w:rFonts w:eastAsiaTheme="minorHAnsi"/>
          <w:sz w:val="20"/>
        </w:rPr>
        <w:t>8.10. L’archivio particolare</w:t>
      </w:r>
      <w:bookmarkEnd w:id="85"/>
    </w:p>
    <w:p w:rsidR="00B164A5" w:rsidRPr="001C643E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1C643E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C643E">
        <w:rPr>
          <w:rFonts w:ascii="Verdana" w:eastAsiaTheme="minorHAnsi" w:hAnsi="Verdana" w:cs="GaramondAntiqua"/>
          <w:color w:val="252525"/>
          <w:sz w:val="16"/>
          <w:szCs w:val="16"/>
        </w:rPr>
        <w:t>Il complesso dei documenti registrati col pro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tocollo particolare costituisce </w:t>
      </w:r>
      <w:r w:rsidRPr="001C643E">
        <w:rPr>
          <w:rFonts w:ascii="Verdana" w:eastAsiaTheme="minorHAnsi" w:hAnsi="Verdana" w:cs="GaramondAntiqua"/>
          <w:color w:val="252525"/>
          <w:sz w:val="16"/>
          <w:szCs w:val="16"/>
        </w:rPr>
        <w:t>l’archivio particolare, corredato da un repertorio interno al protocollo unico.</w:t>
      </w:r>
    </w:p>
    <w:p w:rsidR="00B164A5" w:rsidRPr="001C643E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1C643E">
        <w:rPr>
          <w:rFonts w:ascii="Verdana" w:eastAsiaTheme="minorHAnsi" w:hAnsi="Verdana" w:cs="GaramondAntiqua"/>
          <w:color w:val="252525"/>
          <w:sz w:val="16"/>
          <w:szCs w:val="16"/>
        </w:rPr>
        <w:t>Per i documenti informatici non viene fatta alcuna stampa.</w:t>
      </w:r>
    </w:p>
    <w:p w:rsidR="006B1184" w:rsidRDefault="006B1184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6B1184" w:rsidRDefault="006B1184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050461" w:rsidRDefault="00B164A5" w:rsidP="00050461">
      <w:pPr>
        <w:pStyle w:val="Titolo2"/>
        <w:rPr>
          <w:rFonts w:eastAsiaTheme="minorHAnsi"/>
          <w:sz w:val="20"/>
        </w:rPr>
      </w:pPr>
      <w:bookmarkStart w:id="86" w:name="_Toc479067076"/>
      <w:r w:rsidRPr="00050461">
        <w:rPr>
          <w:rFonts w:eastAsiaTheme="minorHAnsi"/>
          <w:sz w:val="20"/>
        </w:rPr>
        <w:t>8.11. Annullamento di una registrazione</w:t>
      </w:r>
      <w:bookmarkEnd w:id="86"/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È consentito l’annullamento di una registrazione di protocollo per motivate e verificate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ragioni.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Solo il Coordinatore della gestione documentale e le persone espressamente delegate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sono autorizzate ad annullare la registrazione.</w:t>
      </w:r>
    </w:p>
    <w:p w:rsid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L’annullamento anche di una sola delle informazioni gener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ate o assegnate automaticamente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dal sistema e registrate in forma immodificabile determina l’automatico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contestuale annullamento dell’intera registrazione di protocollo.</w:t>
      </w:r>
    </w:p>
    <w:p w:rsidR="00050461" w:rsidRPr="00B164A5" w:rsidRDefault="00050461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 motivi per i quali è richiesto l’annullamento possono essere:</w:t>
      </w:r>
    </w:p>
    <w:p w:rsidR="00B164A5" w:rsidRPr="00050461" w:rsidRDefault="00B164A5" w:rsidP="0005046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errore di inserimento delle informazioni registrate in forma immodificabile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nel caso che dette informazioni non siano generate o assegnate automaticamente</w:t>
      </w:r>
      <w:r w:rsidR="00050461" w:rsidRP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dal sistema;</w:t>
      </w:r>
    </w:p>
    <w:p w:rsidR="00B164A5" w:rsidRPr="00050461" w:rsidRDefault="00B164A5" w:rsidP="0005046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il documento registrato deve essere sostituito per rettifica del destinatario,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dell’oggetto;</w:t>
      </w:r>
    </w:p>
    <w:p w:rsidR="00B164A5" w:rsidRDefault="00B164A5" w:rsidP="0005046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la motivazione per cui il documento è stato prodotto è venuta meno purché il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documento non sia già stato diffuso.</w:t>
      </w:r>
    </w:p>
    <w:p w:rsidR="00050461" w:rsidRPr="00050461" w:rsidRDefault="00050461" w:rsidP="00050461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La registrazione annullata resta visibile all’interno del siste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ma di gestione documentale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e della sequenza numerica con la dicitura “Annullato”.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Il documento analogico annullato riporta gli es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tremi dell’annullamento e viene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 xml:space="preserve">conservato dall’Archivio Generale. 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Se il documento analogico o informatico annullato costit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uisce una tipologia documentale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soggetta a registrazione particolare (ad es., un contratto) per la quale è prevista</w:t>
      </w:r>
      <w:r w:rsidR="006B118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la conservazione perenne, lo stesso sarà conservato nel proprio repertorio con la</w:t>
      </w:r>
      <w:r w:rsidR="006B118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dicitura “annullato” assieme alla richiesta di annullamento.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In tema di annullamento dei provvedimenti occorre fa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r riferimento alle disposizioni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di cui alla L. 241/1990 in merito agli strumenti di autotutela.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Nella registrazione di protocollo appaiono in forma ben visibile, oltre agli elementi</w:t>
      </w:r>
      <w:r w:rsidR="006B118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già indicati, anche la data, il cognome e nome dell’operatore che ha effettuato</w:t>
      </w:r>
      <w:r w:rsidR="006B118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l’annullamento.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Le informazioni relative al protocollo rimangono co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munque memorizzate nel registro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informatico per essere sottoposte alle elabora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zioni previste dalla procedura,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comprese le visualizzazioni e le stampe, nonché la data, l’ora, l’autore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dell’annullamento e gli estremi dell’autorizzazione all’annullamento del protocollo.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Si può comunque procedere all’annullamento d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i un documento ricevuto con PEC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sebbene il mittente abbia già la ricevuta di avvenuta conse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gna. In questo caso il mittente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riceverà una notifica di annullamento del suo documento con la relativa motivazione.</w:t>
      </w: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Non si annulla mai un documento informatico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trasmesso con PEC in quanto il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destinatario è già in possesso del documento stesso.</w:t>
      </w:r>
    </w:p>
    <w:p w:rsid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Si può procedere con la redazione di un nuovo docu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mento che annulla e sostituisce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il precedente (in questo caso è necessario citare il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riferimento del protocollo), è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protocollato e inviato via PEC.</w:t>
      </w:r>
    </w:p>
    <w:p w:rsidR="00050461" w:rsidRDefault="00050461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5471FF" w:rsidRDefault="00B164A5" w:rsidP="005471FF">
      <w:pPr>
        <w:pStyle w:val="Titolo2"/>
        <w:rPr>
          <w:rFonts w:eastAsiaTheme="minorHAnsi"/>
          <w:sz w:val="20"/>
        </w:rPr>
      </w:pPr>
      <w:bookmarkStart w:id="87" w:name="_Toc479067077"/>
      <w:r w:rsidRPr="00050461">
        <w:rPr>
          <w:rFonts w:eastAsiaTheme="minorHAnsi"/>
          <w:sz w:val="20"/>
        </w:rPr>
        <w:t>8.1</w:t>
      </w:r>
      <w:r w:rsidR="00050461" w:rsidRPr="00050461">
        <w:rPr>
          <w:rFonts w:eastAsiaTheme="minorHAnsi"/>
          <w:sz w:val="20"/>
        </w:rPr>
        <w:t>2</w:t>
      </w:r>
      <w:r w:rsidRPr="00050461">
        <w:rPr>
          <w:rFonts w:eastAsiaTheme="minorHAnsi"/>
          <w:sz w:val="20"/>
        </w:rPr>
        <w:t>. Documenti scambiati tra uffici non soggetti a registrazione di</w:t>
      </w:r>
      <w:r w:rsidR="00B35999" w:rsidRPr="00050461">
        <w:rPr>
          <w:rFonts w:eastAsiaTheme="minorHAnsi"/>
          <w:sz w:val="20"/>
        </w:rPr>
        <w:t xml:space="preserve"> </w:t>
      </w:r>
      <w:r w:rsidRPr="00050461">
        <w:rPr>
          <w:rFonts w:eastAsiaTheme="minorHAnsi"/>
          <w:sz w:val="20"/>
        </w:rPr>
        <w:t>protocollo</w:t>
      </w:r>
      <w:bookmarkEnd w:id="87"/>
    </w:p>
    <w:p w:rsidR="005471FF" w:rsidRPr="005471FF" w:rsidRDefault="005471FF" w:rsidP="005471FF">
      <w:pPr>
        <w:rPr>
          <w:sz w:val="10"/>
        </w:rPr>
      </w:pP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Richieste di servizio di pulizie;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Richieste di facchinaggio;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Richieste di fornitura di cancelleria;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Richiesta di piccole manutenzioni;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Richiesta di sopralluoghi ai servizi tecnici;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Richieste di sopralluoghi archivistici;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Richiesta di fascicoli conservati nell’archivio di deposito per attività istituzionale;</w:t>
      </w:r>
    </w:p>
    <w:p w:rsidR="00B164A5" w:rsidRPr="00826ABF" w:rsidRDefault="00B164A5" w:rsidP="00D20BC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6ABF">
        <w:rPr>
          <w:rFonts w:ascii="Verdana" w:eastAsiaTheme="minorHAnsi" w:hAnsi="Verdana" w:cs="GaramondAntiqua"/>
          <w:color w:val="252525"/>
          <w:sz w:val="16"/>
          <w:szCs w:val="16"/>
        </w:rPr>
        <w:t>Richieste di accesso ai locali d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>estinati all’archivio analogico.</w:t>
      </w:r>
    </w:p>
    <w:p w:rsidR="00B35999" w:rsidRDefault="00B35999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050461" w:rsidRDefault="00050461" w:rsidP="00050461">
      <w:pPr>
        <w:pStyle w:val="Titolo2"/>
        <w:rPr>
          <w:rFonts w:eastAsiaTheme="minorHAnsi"/>
          <w:sz w:val="20"/>
        </w:rPr>
      </w:pPr>
      <w:bookmarkStart w:id="88" w:name="_Toc479067078"/>
      <w:r>
        <w:rPr>
          <w:rFonts w:eastAsiaTheme="minorHAnsi"/>
          <w:sz w:val="20"/>
        </w:rPr>
        <w:t>8.13</w:t>
      </w:r>
      <w:r w:rsidR="00B164A5" w:rsidRPr="00050461">
        <w:rPr>
          <w:rFonts w:eastAsiaTheme="minorHAnsi"/>
          <w:sz w:val="20"/>
        </w:rPr>
        <w:t>. Casi di rigetto</w:t>
      </w:r>
      <w:bookmarkEnd w:id="88"/>
    </w:p>
    <w:p w:rsidR="00B35999" w:rsidRDefault="00B35999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Per rigetto si intende la segnalazione della erronea assegnazione di competenza su un determinato documento ricevuto</w:t>
      </w:r>
      <w:r w:rsidR="00234CA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 xml:space="preserve">in smistamento. </w:t>
      </w:r>
      <w:r w:rsidRPr="00B931D6">
        <w:rPr>
          <w:rFonts w:ascii="Verdana" w:eastAsiaTheme="minorHAnsi" w:hAnsi="Verdana" w:cs="GaramondAntiqua"/>
          <w:color w:val="252525"/>
          <w:sz w:val="16"/>
          <w:szCs w:val="16"/>
        </w:rPr>
        <w:t>Pertanto il rigetto avviene solo per i documenti in arrivo.</w:t>
      </w:r>
    </w:p>
    <w:p w:rsidR="00050461" w:rsidRDefault="00050461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B164A5" w:rsidRPr="00050461" w:rsidRDefault="00050461" w:rsidP="00050461">
      <w:pPr>
        <w:pStyle w:val="Titolo2"/>
        <w:rPr>
          <w:rFonts w:eastAsiaTheme="minorHAnsi"/>
          <w:sz w:val="20"/>
        </w:rPr>
      </w:pPr>
      <w:bookmarkStart w:id="89" w:name="_Toc479067079"/>
      <w:r w:rsidRPr="00050461">
        <w:rPr>
          <w:rFonts w:eastAsiaTheme="minorHAnsi"/>
          <w:sz w:val="20"/>
        </w:rPr>
        <w:t>8.14</w:t>
      </w:r>
      <w:r w:rsidR="00B164A5" w:rsidRPr="00050461">
        <w:rPr>
          <w:rFonts w:eastAsiaTheme="minorHAnsi"/>
          <w:sz w:val="20"/>
        </w:rPr>
        <w:t>. Flusso del documento informatico in partenza</w:t>
      </w:r>
      <w:bookmarkEnd w:id="89"/>
    </w:p>
    <w:p w:rsidR="00234CA6" w:rsidRDefault="00234CA6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B164A5" w:rsidRPr="00B164A5" w:rsidRDefault="00B164A5" w:rsidP="00B164A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Il documento informatico prodotto deve essere redatto preferibilmente nel formato</w:t>
      </w:r>
    </w:p>
    <w:p w:rsidR="00234CA6" w:rsidRDefault="00B164A5" w:rsidP="00234CA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proofErr w:type="spellStart"/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Pdf</w:t>
      </w:r>
      <w:proofErr w:type="spellEnd"/>
      <w:r w:rsidRPr="00B164A5">
        <w:rPr>
          <w:rFonts w:ascii="Verdana" w:eastAsiaTheme="minorHAnsi" w:hAnsi="Verdana" w:cs="GaramondAntiqua"/>
          <w:color w:val="252525"/>
          <w:sz w:val="16"/>
          <w:szCs w:val="16"/>
        </w:rPr>
        <w:t>/a o per casi particolari (cfr. Capitolo 9), secondo gli altri formati stabiliti in</w:t>
      </w:r>
      <w:r w:rsidR="00234CA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234CA6" w:rsidRPr="00234CA6">
        <w:rPr>
          <w:rFonts w:ascii="Verdana" w:eastAsiaTheme="minorHAnsi" w:hAnsi="Verdana" w:cs="GaramondAntiqua"/>
          <w:color w:val="252525"/>
          <w:sz w:val="16"/>
          <w:szCs w:val="16"/>
        </w:rPr>
        <w:t>precedenza (cfr. § 3.2) e in base alla tipologia di documento informatico, deve avere i</w:t>
      </w:r>
      <w:r w:rsidR="00234CA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234CA6" w:rsidRPr="00234CA6">
        <w:rPr>
          <w:rFonts w:ascii="Verdana" w:eastAsiaTheme="minorHAnsi" w:hAnsi="Verdana" w:cs="GaramondAntiqua"/>
          <w:color w:val="252525"/>
          <w:sz w:val="16"/>
          <w:szCs w:val="16"/>
        </w:rPr>
        <w:t>seguenti requisiti minimi di forma e contenuto per poter essere registrato al protocollo:</w:t>
      </w:r>
    </w:p>
    <w:p w:rsidR="00050461" w:rsidRPr="00234CA6" w:rsidRDefault="00050461" w:rsidP="00234CA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34CA6" w:rsidRPr="00234CA6" w:rsidRDefault="00234CA6" w:rsidP="00234CA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a) documento informatico formato attraverso l’acquis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izione della copia per immagine </w:t>
      </w: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su supporto informatico di un documento analogico: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sigillo;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data completa (luogo, giorno, mese, anno) scritta per esteso;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indicazione dell’indirizzo PEC o e-mail del destinatario;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il nominativo del RPA;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numero di protocollo;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numero degli allegati;</w:t>
      </w:r>
    </w:p>
    <w:p w:rsidR="00234CA6" w:rsidRDefault="00234CA6" w:rsidP="0005046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sottoscrizione autografa (nei casi previsti dalla normativa deve essere corredato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050461">
        <w:rPr>
          <w:rFonts w:ascii="Verdana" w:eastAsiaTheme="minorHAnsi" w:hAnsi="Verdana" w:cs="GaramondAntiqua"/>
          <w:color w:val="252525"/>
          <w:sz w:val="16"/>
          <w:szCs w:val="16"/>
        </w:rPr>
        <w:t>da dichiarazione di conformità sottoscritta con firma digitale)</w:t>
      </w:r>
    </w:p>
    <w:p w:rsidR="00050461" w:rsidRDefault="00050461" w:rsidP="00050461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5471FF" w:rsidRPr="00050461" w:rsidRDefault="005471FF" w:rsidP="00050461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34CA6" w:rsidRPr="006B1184" w:rsidRDefault="006B1184" w:rsidP="006B118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b) </w:t>
      </w:r>
      <w:r w:rsidR="00234CA6" w:rsidRPr="006B1184">
        <w:rPr>
          <w:rFonts w:ascii="Verdana" w:eastAsiaTheme="minorHAnsi" w:hAnsi="Verdana" w:cs="GaramondAntiqua"/>
          <w:color w:val="252525"/>
          <w:sz w:val="16"/>
          <w:szCs w:val="16"/>
        </w:rPr>
        <w:t>redazione tramite l’utilizzo di appositi strumenti software: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sigillo;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data completa (luogo, giorno, mese, anno) scritta per esteso;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indicazione dell’indirizzo PEC o e-mail del destinatario;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il nominativo del RPA;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numero degli allegati;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firma digitale.</w:t>
      </w:r>
    </w:p>
    <w:p w:rsidR="00234CA6" w:rsidRPr="00234CA6" w:rsidRDefault="00234CA6" w:rsidP="00D20B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Il numero di protocollo può essere inserito solo nel caso si adottino particolari</w:t>
      </w:r>
    </w:p>
    <w:p w:rsidR="00234CA6" w:rsidRPr="00234CA6" w:rsidRDefault="00234CA6" w:rsidP="00234CA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0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 xml:space="preserve">accorgimenti nella formazione del documento e si utilizzi il formato </w:t>
      </w:r>
      <w:proofErr w:type="spellStart"/>
      <w:r w:rsidRPr="00234CA6">
        <w:rPr>
          <w:rFonts w:ascii="Verdana" w:eastAsiaTheme="minorHAnsi" w:hAnsi="Verdana" w:cs="GaramondAntiqua"/>
          <w:color w:val="000000"/>
          <w:sz w:val="16"/>
          <w:szCs w:val="16"/>
        </w:rPr>
        <w:t>PAdES</w:t>
      </w:r>
      <w:proofErr w:type="spellEnd"/>
    </w:p>
    <w:p w:rsidR="00234CA6" w:rsidRDefault="00234CA6" w:rsidP="00234CA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0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000000"/>
          <w:sz w:val="16"/>
          <w:szCs w:val="16"/>
        </w:rPr>
        <w:t>per la sottoscrizione digitale.</w:t>
      </w:r>
    </w:p>
    <w:p w:rsidR="00050461" w:rsidRPr="00234CA6" w:rsidRDefault="00050461" w:rsidP="00234CA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0"/>
          <w:sz w:val="16"/>
          <w:szCs w:val="16"/>
        </w:rPr>
      </w:pPr>
    </w:p>
    <w:p w:rsidR="00234CA6" w:rsidRPr="00234CA6" w:rsidRDefault="00234CA6" w:rsidP="00234CA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Può essere predisposto un flusso all’interno del sistema gesti</w:t>
      </w:r>
      <w:r w:rsidR="00050461">
        <w:rPr>
          <w:rFonts w:ascii="Verdana" w:eastAsiaTheme="minorHAnsi" w:hAnsi="Verdana" w:cs="GaramondAntiqua"/>
          <w:color w:val="252525"/>
          <w:sz w:val="16"/>
          <w:szCs w:val="16"/>
        </w:rPr>
        <w:t xml:space="preserve">onale per i visti eventualmente </w:t>
      </w: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richiesti all’interno dell’amministrazione prima della protocollazione del</w:t>
      </w:r>
      <w:r w:rsidR="00014EA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documento firmato digitalmente.</w:t>
      </w:r>
    </w:p>
    <w:p w:rsidR="00234CA6" w:rsidRDefault="00234CA6" w:rsidP="00234CA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 xml:space="preserve">Il documento informatico protocollato può essere trasmesso via </w:t>
      </w:r>
      <w:r w:rsidRPr="00234CA6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e-mail </w:t>
      </w: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e a mezzo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34CA6">
        <w:rPr>
          <w:rFonts w:ascii="Verdana" w:eastAsiaTheme="minorHAnsi" w:hAnsi="Verdana" w:cs="GaramondAntiqua"/>
          <w:color w:val="252525"/>
          <w:sz w:val="16"/>
          <w:szCs w:val="16"/>
        </w:rPr>
        <w:t>PEC.</w:t>
      </w:r>
    </w:p>
    <w:p w:rsidR="00502195" w:rsidRDefault="00502195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E6D08" w:rsidRPr="0017050B" w:rsidRDefault="00502195" w:rsidP="0017050B">
      <w:pPr>
        <w:pStyle w:val="Titolo2"/>
        <w:rPr>
          <w:rFonts w:eastAsiaTheme="minorHAnsi"/>
          <w:sz w:val="20"/>
        </w:rPr>
      </w:pPr>
      <w:bookmarkStart w:id="90" w:name="_Toc479067080"/>
      <w:r w:rsidRPr="0017050B">
        <w:rPr>
          <w:rFonts w:eastAsiaTheme="minorHAnsi"/>
          <w:sz w:val="20"/>
        </w:rPr>
        <w:t>8.1</w:t>
      </w:r>
      <w:r w:rsidR="009B4D0F">
        <w:rPr>
          <w:rFonts w:eastAsiaTheme="minorHAnsi"/>
          <w:sz w:val="20"/>
        </w:rPr>
        <w:t>5</w:t>
      </w:r>
      <w:r w:rsidR="004E6D08" w:rsidRPr="0017050B">
        <w:rPr>
          <w:rFonts w:eastAsiaTheme="minorHAnsi"/>
          <w:sz w:val="20"/>
        </w:rPr>
        <w:t>. Utilizzo delle firme elettroniche: firma elettronica semplice, firma elettronica avanzata, firma elettronica qualificata, firma digitale.</w:t>
      </w:r>
      <w:bookmarkEnd w:id="90"/>
    </w:p>
    <w:p w:rsidR="004E6D08" w:rsidRPr="004E6D08" w:rsidRDefault="004E6D08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E6D08" w:rsidRDefault="004E6D08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</w:t>
      </w:r>
      <w:r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i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rma elettronica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: insieme dei dati in forma elettr</w:t>
      </w:r>
      <w:r w:rsidR="0017050B">
        <w:rPr>
          <w:rFonts w:ascii="Verdana" w:eastAsiaTheme="minorHAnsi" w:hAnsi="Verdana" w:cs="GaramondAntiqua"/>
          <w:color w:val="252525"/>
          <w:sz w:val="16"/>
          <w:szCs w:val="16"/>
        </w:rPr>
        <w:t xml:space="preserve">onica, allegati oppure connessi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tramite associazione logica ad altri dati elettronici, utilizzati</w:t>
      </w:r>
      <w:r w:rsidR="0017050B">
        <w:rPr>
          <w:rFonts w:ascii="Verdana" w:eastAsiaTheme="minorHAnsi" w:hAnsi="Verdana" w:cs="GaramondAntiqua"/>
          <w:color w:val="252525"/>
          <w:sz w:val="16"/>
          <w:szCs w:val="16"/>
        </w:rPr>
        <w:t xml:space="preserve"> come metodo di identificazione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informatica.</w:t>
      </w:r>
    </w:p>
    <w:p w:rsidR="0017050B" w:rsidRPr="004E6D08" w:rsidRDefault="0017050B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E6D08" w:rsidRPr="004E6D08" w:rsidRDefault="004E6D08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Firma elettronica semplice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: la cosiddetta “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firma debole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” intesa come l’insieme dei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 xml:space="preserve">dati in forma elettronica, riconducibili all’autore (anche di tipo: 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log identificativo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indirizzo</w:t>
      </w:r>
      <w:r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mail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, ecc.), allegati o connessi ad atti o fatti giuridicamente rilevanti contenuti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in un documento informatico, utilizzati come metodo di identificazione informatica.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Può essere utilizza per i documenti interni.</w:t>
      </w:r>
    </w:p>
    <w:p w:rsidR="0017050B" w:rsidRDefault="0017050B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</w:pPr>
    </w:p>
    <w:p w:rsidR="004E6D08" w:rsidRPr="004E6D08" w:rsidRDefault="004E6D08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Firma elettronica avanzata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: intesa come insieme di dat</w:t>
      </w:r>
      <w:r w:rsidR="0017050B">
        <w:rPr>
          <w:rFonts w:ascii="Verdana" w:eastAsiaTheme="minorHAnsi" w:hAnsi="Verdana" w:cs="GaramondAntiqua"/>
          <w:color w:val="252525"/>
          <w:sz w:val="16"/>
          <w:szCs w:val="16"/>
        </w:rPr>
        <w:t xml:space="preserve">i in forma elettronica allegati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oppure connessi a un documento informatico che consentono l’identificazione del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firmatario del documento e garantiscono la connessione univoca al firmatario, creati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con mezzi sui quali il firmatario può conservare un controllo esclusivo, collegati ai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dati ai quali detta firma si riferisce in modo da consentire di rilevare se i dati stessi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 xml:space="preserve">siano stati successivamente modificati. Le </w:t>
      </w: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annotazioni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sulle registrazioni del sistema di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gestione documentale sono considerate firma elettronica avanzata e vengono utilizzate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per l’attestazione di regolare esecuzione del servizio/f</w:t>
      </w:r>
      <w:r w:rsidR="0017050B">
        <w:rPr>
          <w:rFonts w:ascii="Verdana" w:eastAsiaTheme="minorHAnsi" w:hAnsi="Verdana" w:cs="GaramondAntiqua"/>
          <w:color w:val="252525"/>
          <w:sz w:val="16"/>
          <w:szCs w:val="16"/>
        </w:rPr>
        <w:t xml:space="preserve">ornitura e l’autorizzazione al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pagamento delle fatture elettroniche.</w:t>
      </w:r>
    </w:p>
    <w:p w:rsidR="0017050B" w:rsidRDefault="0017050B" w:rsidP="004E6D0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</w:pPr>
    </w:p>
    <w:p w:rsidR="004B6C0B" w:rsidRDefault="004E6D08" w:rsidP="004C639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D08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Firma elettronica qualificata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: una firma elettronica avanzata creata da un dispositivo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per la creazione di una firma elettronica qualificata e basata su un certificato qualificato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per firme elettroniche. Ai sensi dell’art. 25, comma 3, del Regolamento del Parlamento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e del Consiglio dell’Unione europea 23 luglio 2014, n. 910 corrisponde alla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firma digitale italiana. Utilizzata per tutti i documenti per cui viene richiesto dalla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D08">
        <w:rPr>
          <w:rFonts w:ascii="Verdana" w:eastAsiaTheme="minorHAnsi" w:hAnsi="Verdana" w:cs="GaramondAntiqua"/>
          <w:color w:val="252525"/>
          <w:sz w:val="16"/>
          <w:szCs w:val="16"/>
        </w:rPr>
        <w:t>normativa.</w:t>
      </w:r>
    </w:p>
    <w:p w:rsidR="009B4D0F" w:rsidRDefault="009B4D0F">
      <w:pPr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br w:type="page"/>
      </w:r>
    </w:p>
    <w:p w:rsidR="002E289F" w:rsidRPr="004C639D" w:rsidRDefault="004C639D" w:rsidP="004C639D">
      <w:pPr>
        <w:pStyle w:val="Titolo1"/>
        <w:rPr>
          <w:rFonts w:eastAsiaTheme="minorHAnsi" w:cs="GaramondHalbfett"/>
          <w:color w:val="000000"/>
          <w:sz w:val="24"/>
        </w:rPr>
      </w:pPr>
      <w:bookmarkStart w:id="91" w:name="_Toc479067081"/>
      <w:r w:rsidRPr="004C639D">
        <w:rPr>
          <w:rFonts w:eastAsiaTheme="minorHAnsi" w:cs="GaramondHalbfett"/>
          <w:color w:val="000000"/>
          <w:sz w:val="24"/>
        </w:rPr>
        <w:lastRenderedPageBreak/>
        <w:t>CAPITOLO 9</w:t>
      </w:r>
      <w:r w:rsidR="002E289F" w:rsidRPr="004C639D">
        <w:rPr>
          <w:rFonts w:eastAsiaTheme="minorHAnsi" w:cs="GaramondHalbfett"/>
          <w:color w:val="000000"/>
          <w:sz w:val="24"/>
        </w:rPr>
        <w:t xml:space="preserve">. DALL’ARCHIVIO CORRENTE ALL’ARCHIVIO </w:t>
      </w:r>
      <w:proofErr w:type="spellStart"/>
      <w:r w:rsidR="002E289F" w:rsidRPr="004C639D">
        <w:rPr>
          <w:rFonts w:eastAsiaTheme="minorHAnsi" w:cs="GaramondHalbfett"/>
          <w:color w:val="000000"/>
          <w:sz w:val="24"/>
        </w:rPr>
        <w:t>DI</w:t>
      </w:r>
      <w:proofErr w:type="spellEnd"/>
      <w:r w:rsidR="002E289F" w:rsidRPr="004C639D">
        <w:rPr>
          <w:rFonts w:eastAsiaTheme="minorHAnsi" w:cs="GaramondHalbfett"/>
          <w:color w:val="000000"/>
          <w:sz w:val="24"/>
        </w:rPr>
        <w:t xml:space="preserve"> DEPOSITO</w:t>
      </w:r>
      <w:bookmarkEnd w:id="91"/>
    </w:p>
    <w:p w:rsidR="002E289F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2E289F" w:rsidRPr="004C639D" w:rsidRDefault="003E1966" w:rsidP="004C639D">
      <w:pPr>
        <w:pStyle w:val="Titolo2"/>
        <w:rPr>
          <w:rFonts w:eastAsiaTheme="minorHAnsi"/>
          <w:sz w:val="20"/>
        </w:rPr>
      </w:pPr>
      <w:bookmarkStart w:id="92" w:name="_Toc479067082"/>
      <w:r>
        <w:rPr>
          <w:rFonts w:eastAsiaTheme="minorHAnsi"/>
          <w:sz w:val="20"/>
        </w:rPr>
        <w:t>9</w:t>
      </w:r>
      <w:r w:rsidR="002E289F" w:rsidRPr="004C639D">
        <w:rPr>
          <w:rFonts w:eastAsiaTheme="minorHAnsi"/>
          <w:sz w:val="20"/>
        </w:rPr>
        <w:t>.1. Archivio di deposito</w:t>
      </w:r>
      <w:bookmarkEnd w:id="92"/>
    </w:p>
    <w:p w:rsidR="002E289F" w:rsidRPr="002E289F" w:rsidRDefault="002E289F" w:rsidP="002E289F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C639D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L’archivio di deposito è la fase intermedia del p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rocesso di tenuta dei documenti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prodotti dall’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 nel corso della propria attività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 e si colloca temporalmente tra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l’archivio corrente e l’archivio storico. </w:t>
      </w:r>
    </w:p>
    <w:p w:rsidR="004C639D" w:rsidRDefault="004C639D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E289F" w:rsidRPr="002E289F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L’archivio di deposito è il momento di decantazione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dei documenti e delle informazioni relative, organizzati in fascicoli inerenti ad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affari, ad attività e a procedimenti conclusi, per i qual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i non risulta più necessaria la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trattazione corrente o verso i quali sussista solo un interesse sporadico.</w:t>
      </w:r>
    </w:p>
    <w:p w:rsidR="002E289F" w:rsidRPr="002E289F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Le attività che connotano questa fase d’archivio 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sono definite dal DPR 445/2000,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artt. 67, 68 e 69, e riguardano l’obbligo della periodicità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 dei trasferimenti di documenti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dall’archivio corrente, la conservazione ordinata delle unità a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rchivistiche e la disponibilità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dei mezzi di corredo per assicurare le funzioni di contr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ollo e di ricerca del materiale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(registri di protocollo, piani di classificazione repertori dei fascicoli, etc.).</w:t>
      </w:r>
    </w:p>
    <w:p w:rsidR="004C639D" w:rsidRDefault="004C639D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E289F" w:rsidRPr="002E289F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I documenti sono conservati con le modalità indicate 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dal Coordinatore della gestione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documentale, rispettando l’organizzazione che essi avevano nell’archivio corrente.</w:t>
      </w:r>
    </w:p>
    <w:p w:rsidR="004C639D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La produzione e gestione informatica di dati e di document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i comporta una diversificazione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delle procedure di gestione durante la fas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e di deposito determinata dalla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peculiarità del supporto. Ciononostante non cambia il 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ruolo e la funzione concettuale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svolta dall’archivio di deposito nella tenuta del sistema 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documentale. Si tratta, in ogni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caso, di una fase di sedimentazione della documentazion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e, ossia di un periodo in cui i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>documenti esauriscono nel tempo le proprie funzi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oni rivelando la propria natura </w:t>
      </w:r>
      <w:r w:rsidRPr="002E289F">
        <w:rPr>
          <w:rFonts w:ascii="Verdana" w:eastAsiaTheme="minorHAnsi" w:hAnsi="Verdana" w:cs="GaramondAntiqua"/>
          <w:color w:val="252525"/>
          <w:sz w:val="16"/>
          <w:szCs w:val="16"/>
        </w:rPr>
        <w:t xml:space="preserve">temporanea o permanente, a seconda del valore delle informazioni in essi contenute. </w:t>
      </w:r>
    </w:p>
    <w:p w:rsidR="002E289F" w:rsidRDefault="004C639D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I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documenti nativi digitali sono caratterizzati dalla p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redeterminazione dei termini di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conservazione. Ciò significa che la durata della vit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a di un documento è determinata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nel momento stesso in cui il documento viene creato. Si trat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ta di una forma di impostazione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della selezione a priori dei documenti, attività ch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e avviene anche per i documenti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analogici, ma che è messa in atto solo in un s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econdo momento, durante la fase </w:t>
      </w:r>
      <w:r w:rsidR="002E289F" w:rsidRPr="002E289F">
        <w:rPr>
          <w:rFonts w:ascii="Verdana" w:eastAsiaTheme="minorHAnsi" w:hAnsi="Verdana" w:cs="GaramondAntiqua"/>
          <w:color w:val="252525"/>
          <w:sz w:val="16"/>
          <w:szCs w:val="16"/>
        </w:rPr>
        <w:t>di deposito.</w:t>
      </w:r>
    </w:p>
    <w:p w:rsidR="004C639D" w:rsidRPr="002E289F" w:rsidRDefault="004C639D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E289F" w:rsidRDefault="002E289F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2590">
        <w:rPr>
          <w:rFonts w:ascii="Verdana" w:eastAsiaTheme="minorHAnsi" w:hAnsi="Verdana" w:cs="GaramondAntiqua"/>
          <w:color w:val="252525"/>
          <w:sz w:val="16"/>
          <w:szCs w:val="16"/>
        </w:rPr>
        <w:t>L’archivio di deposito analogico è gestito e conservato a cura dell’A</w:t>
      </w:r>
      <w:r w:rsidR="00822590" w:rsidRPr="00822590">
        <w:rPr>
          <w:rFonts w:ascii="Verdana" w:eastAsiaTheme="minorHAnsi" w:hAnsi="Verdana" w:cs="GaramondAntiqua"/>
          <w:color w:val="252525"/>
          <w:sz w:val="16"/>
          <w:szCs w:val="16"/>
        </w:rPr>
        <w:t>mministratore Generale,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22590">
        <w:rPr>
          <w:rFonts w:ascii="Verdana" w:eastAsiaTheme="minorHAnsi" w:hAnsi="Verdana" w:cs="GaramondAntiqua"/>
          <w:color w:val="252525"/>
          <w:sz w:val="16"/>
          <w:szCs w:val="16"/>
        </w:rPr>
        <w:t>che si occupa di organizzare i seguenti servizi e attività:</w:t>
      </w:r>
    </w:p>
    <w:p w:rsidR="004C639D" w:rsidRPr="00822590" w:rsidRDefault="004C639D" w:rsidP="002E289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E289F" w:rsidRPr="00822590" w:rsidRDefault="002E289F" w:rsidP="00D20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2590">
        <w:rPr>
          <w:rFonts w:ascii="Verdana" w:eastAsiaTheme="minorHAnsi" w:hAnsi="Verdana" w:cs="GaramondAntiqua"/>
          <w:color w:val="252525"/>
          <w:sz w:val="16"/>
          <w:szCs w:val="16"/>
        </w:rPr>
        <w:t>Attività preliminari finalizzate alla creazione di locali d’archivio a norma:</w:t>
      </w:r>
    </w:p>
    <w:p w:rsidR="002E289F" w:rsidRPr="004C639D" w:rsidRDefault="002E289F" w:rsidP="004C639D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2590">
        <w:rPr>
          <w:rFonts w:ascii="Verdana" w:eastAsiaTheme="minorHAnsi" w:hAnsi="Verdana" w:cs="GaramondAntiqua"/>
          <w:color w:val="252525"/>
          <w:sz w:val="16"/>
          <w:szCs w:val="16"/>
        </w:rPr>
        <w:t>Individuare, attrezzare adeguatamente e gestire i locali da destinare a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Theme="minorHAnsi" w:hAnsi="Verdana" w:cs="GaramondAntiqua"/>
          <w:color w:val="252525"/>
          <w:sz w:val="16"/>
          <w:szCs w:val="16"/>
        </w:rPr>
        <w:t>deposito d’archivio (accesso limitato al solo personale qualificato, pulizia</w:t>
      </w:r>
      <w:r w:rsidR="004C639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Theme="minorHAnsi" w:hAnsi="Verdana" w:cs="GaramondAntiqua"/>
          <w:color w:val="252525"/>
          <w:sz w:val="16"/>
          <w:szCs w:val="16"/>
        </w:rPr>
        <w:t>periodica etc.);</w:t>
      </w:r>
    </w:p>
    <w:p w:rsidR="00F74952" w:rsidRDefault="002E289F" w:rsidP="004B6C0B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22590">
        <w:rPr>
          <w:rFonts w:ascii="Verdana" w:eastAsiaTheme="minorHAnsi" w:hAnsi="Verdana" w:cs="GaramondAntiqua"/>
          <w:color w:val="252525"/>
          <w:sz w:val="16"/>
          <w:szCs w:val="16"/>
        </w:rPr>
        <w:t>Individuare il responsabile del servizio.</w:t>
      </w:r>
    </w:p>
    <w:p w:rsidR="004C639D" w:rsidRPr="004B6C0B" w:rsidRDefault="004C639D" w:rsidP="004C639D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74952" w:rsidRDefault="002E289F" w:rsidP="00D20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Attività ordinarie caratterizzanti la gestione dell’archivio di deposito:</w:t>
      </w:r>
    </w:p>
    <w:p w:rsidR="004C639D" w:rsidRPr="00822590" w:rsidRDefault="004C639D" w:rsidP="004C639D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4C639D" w:rsidRPr="004C639D" w:rsidRDefault="002E289F" w:rsidP="004C639D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Trasferimenti periodici dei documenti dagli uffici e acquisizione delle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unità da parte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dell’archivio di deposito: preparare annualmente il trasferimento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dei fascicoli relativi ad affari conclusi con la predisposizione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di appositi elenchi di consistenza;</w:t>
      </w:r>
    </w:p>
    <w:p w:rsidR="002E289F" w:rsidRPr="004C639D" w:rsidRDefault="002E289F" w:rsidP="004C639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Concentrazione ordinata dei documenti, mantenendo le aggregazioni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(serie e fascicoli) create nella fase di formazione e procedere alla revisione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degli elenchi di trasferimento: effettuare una schedatura sommaria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delle unità trasferite in archivio attribuendo una numerazione univoca,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continua e progressiva che determina la posizione logica e fisica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delle unità nell’elenco di consistenza e nel locale d’archivio;</w:t>
      </w:r>
    </w:p>
    <w:p w:rsidR="002E289F" w:rsidRPr="004C639D" w:rsidRDefault="002E289F" w:rsidP="004C639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Selezione della documentazione sulla base dei Massimari di selezione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="00822590" w:rsidRPr="004C639D">
        <w:rPr>
          <w:rFonts w:ascii="Verdana" w:eastAsia="SymbolMT" w:hAnsi="Verdana" w:cs="GaramondAntiqua"/>
          <w:color w:val="252525"/>
          <w:sz w:val="16"/>
          <w:szCs w:val="16"/>
        </w:rPr>
        <w:t>adottati dall’Istituto.</w:t>
      </w:r>
    </w:p>
    <w:p w:rsidR="002E289F" w:rsidRPr="004C639D" w:rsidRDefault="002E289F" w:rsidP="004C639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Campionatura di determinate tipologie documentali da non destinare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integralmente alla conservazione a lungo termine;</w:t>
      </w:r>
    </w:p>
    <w:p w:rsidR="002E289F" w:rsidRPr="00822590" w:rsidRDefault="002E289F" w:rsidP="00D20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Scarto della documentazione;</w:t>
      </w:r>
    </w:p>
    <w:p w:rsidR="002E289F" w:rsidRPr="004C639D" w:rsidRDefault="002E289F" w:rsidP="004C639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Riordinamento e ricostituzione delle serie originarie (rispetto del vincolo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archivistico – Piano di fascicolazione – </w:t>
      </w:r>
      <w:proofErr w:type="spellStart"/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Titolario</w:t>
      </w:r>
      <w:proofErr w:type="spellEnd"/>
      <w:r w:rsidRP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di classificazione–successione cronologica annuale, cioè le serie sono chiuse per anno);</w:t>
      </w:r>
    </w:p>
    <w:p w:rsidR="002E289F" w:rsidRPr="004C639D" w:rsidRDefault="002E289F" w:rsidP="004C639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Conservazione adeguata dei documenti: sostituzione delle unità di condizionamento</w:t>
      </w:r>
      <w:r w:rsid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laddove danneggiate o non adatte alla conservazione a</w:t>
      </w:r>
      <w:r w:rsidR="00F74952" w:rsidRP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medio o lungo termine, mantenimento delle condizioni ambientali ottimali</w:t>
      </w:r>
      <w:r w:rsidR="00F74952" w:rsidRPr="004C639D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4C639D">
        <w:rPr>
          <w:rFonts w:ascii="Verdana" w:eastAsia="SymbolMT" w:hAnsi="Verdana" w:cs="GaramondAntiqua"/>
          <w:color w:val="252525"/>
          <w:sz w:val="16"/>
          <w:szCs w:val="16"/>
        </w:rPr>
        <w:t>etc.;</w:t>
      </w:r>
    </w:p>
    <w:p w:rsidR="002E289F" w:rsidRPr="00822590" w:rsidRDefault="002E289F" w:rsidP="00D20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Versamento della documentazione all’archivio storico: predisposizione</w:t>
      </w:r>
      <w:r w:rsidR="00F74952" w:rsidRPr="00822590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degli elenchi di versamento e aggiornamento dell’elenco di consistenza;</w:t>
      </w:r>
    </w:p>
    <w:p w:rsidR="002E289F" w:rsidRPr="00822590" w:rsidRDefault="002E289F" w:rsidP="00D20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Servizio di ricerca documentale (recupero dei documenti/unità richieste</w:t>
      </w:r>
      <w:r w:rsidR="00F74952" w:rsidRPr="00822590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– consultazione - creazione di copie semplici o conformi);</w:t>
      </w:r>
    </w:p>
    <w:p w:rsidR="002E289F" w:rsidRPr="00822590" w:rsidRDefault="002E289F" w:rsidP="00D20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822590">
        <w:rPr>
          <w:rFonts w:ascii="Verdana" w:eastAsia="SymbolMT" w:hAnsi="Verdana" w:cs="GaramondAntiqua"/>
          <w:color w:val="252525"/>
          <w:sz w:val="16"/>
          <w:szCs w:val="16"/>
        </w:rPr>
        <w:t>Elaborazione e aggiornamento del piano di conservazione degli archivi.</w:t>
      </w:r>
    </w:p>
    <w:p w:rsidR="00F74952" w:rsidRDefault="00F74952" w:rsidP="00F74952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5471FF" w:rsidRPr="0040345E" w:rsidRDefault="005471FF" w:rsidP="00F74952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Verdana" w:eastAsia="SymbolMT" w:hAnsi="Verdana" w:cs="GaramondAntiqua"/>
          <w:color w:val="252525"/>
          <w:sz w:val="16"/>
          <w:szCs w:val="16"/>
        </w:rPr>
      </w:pPr>
    </w:p>
    <w:p w:rsidR="002E289F" w:rsidRPr="0040345E" w:rsidRDefault="002E289F" w:rsidP="00D20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SymbolMT" w:hAnsi="Verdana" w:cs="GaramondAntiqua"/>
          <w:color w:val="252525"/>
          <w:sz w:val="16"/>
          <w:szCs w:val="16"/>
        </w:rPr>
      </w:pPr>
      <w:r w:rsidRPr="0040345E">
        <w:rPr>
          <w:rFonts w:ascii="Verdana" w:eastAsia="SymbolMT" w:hAnsi="Verdana" w:cs="GaramondAntiqua"/>
          <w:color w:val="252525"/>
          <w:sz w:val="16"/>
          <w:szCs w:val="16"/>
        </w:rPr>
        <w:t>Attività straordinaria - in caso di necessari interventi di recupero del pregresso:</w:t>
      </w:r>
    </w:p>
    <w:p w:rsidR="002E289F" w:rsidRPr="00A305D2" w:rsidRDefault="002E289F" w:rsidP="00A305D2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0345E">
        <w:rPr>
          <w:rFonts w:ascii="Verdana" w:eastAsia="SymbolMT" w:hAnsi="Verdana" w:cs="GaramondAntiqua"/>
          <w:color w:val="252525"/>
          <w:sz w:val="16"/>
          <w:szCs w:val="16"/>
        </w:rPr>
        <w:lastRenderedPageBreak/>
        <w:t>Ricognizione, censimento o mappatura della documentazione presente</w:t>
      </w:r>
      <w:r w:rsidR="00A305D2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A305D2">
        <w:rPr>
          <w:rFonts w:ascii="Verdana" w:eastAsia="SymbolMT" w:hAnsi="Verdana" w:cs="GaramondAntiqua"/>
          <w:color w:val="252525"/>
          <w:sz w:val="16"/>
          <w:szCs w:val="16"/>
        </w:rPr>
        <w:t>nel locale adibito a deposito e della documentazione impropriamente</w:t>
      </w:r>
      <w:r w:rsidR="00A305D2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A305D2">
        <w:rPr>
          <w:rFonts w:ascii="Verdana" w:eastAsia="SymbolMT" w:hAnsi="Verdana" w:cs="GaramondAntiqua"/>
          <w:color w:val="252525"/>
          <w:sz w:val="16"/>
          <w:szCs w:val="16"/>
        </w:rPr>
        <w:t>conservata presso gli uffici produttori;</w:t>
      </w:r>
    </w:p>
    <w:p w:rsidR="00892E82" w:rsidRPr="00A305D2" w:rsidRDefault="002E289F" w:rsidP="00A305D2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6"/>
          <w:szCs w:val="16"/>
        </w:rPr>
      </w:pPr>
      <w:r w:rsidRPr="0040345E">
        <w:rPr>
          <w:rFonts w:ascii="Verdana" w:eastAsia="SymbolMT" w:hAnsi="Verdana" w:cs="GaramondAntiqua"/>
          <w:color w:val="252525"/>
          <w:sz w:val="16"/>
          <w:szCs w:val="16"/>
        </w:rPr>
        <w:t>Messa in sicurezza del locale di deposito e spostamento di tutto ciò che</w:t>
      </w:r>
      <w:r w:rsidR="00A305D2">
        <w:rPr>
          <w:rFonts w:ascii="Verdana" w:eastAsia="SymbolMT" w:hAnsi="Verdana" w:cs="GaramondAntiqua"/>
          <w:color w:val="252525"/>
          <w:sz w:val="16"/>
          <w:szCs w:val="16"/>
        </w:rPr>
        <w:t xml:space="preserve"> </w:t>
      </w:r>
      <w:r w:rsidRPr="00A305D2">
        <w:rPr>
          <w:rFonts w:ascii="Verdana" w:eastAsia="SymbolMT" w:hAnsi="Verdana" w:cs="GaramondAntiqua"/>
          <w:color w:val="252525"/>
          <w:sz w:val="16"/>
          <w:szCs w:val="16"/>
        </w:rPr>
        <w:t>non è documento;</w:t>
      </w:r>
    </w:p>
    <w:p w:rsidR="00F74952" w:rsidRPr="0040345E" w:rsidRDefault="00F74952" w:rsidP="00D20BCF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Schedatura delle unità documentarie;</w:t>
      </w:r>
    </w:p>
    <w:p w:rsidR="00F74952" w:rsidRPr="0040345E" w:rsidRDefault="00F74952" w:rsidP="00F74952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74952" w:rsidRPr="0040345E" w:rsidRDefault="00F74952" w:rsidP="00D20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Selezione della documentazione e redazione di:</w:t>
      </w:r>
    </w:p>
    <w:p w:rsidR="00F74952" w:rsidRPr="0040345E" w:rsidRDefault="00F74952" w:rsidP="00D20BCF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Elenco di scarto, contenente la descrizione della documentazione da distruggere;</w:t>
      </w:r>
    </w:p>
    <w:p w:rsidR="00F74952" w:rsidRPr="00A305D2" w:rsidRDefault="00F74952" w:rsidP="00A305D2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Elenco di versamento all’archivio storico, contenente la descrizione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305D2">
        <w:rPr>
          <w:rFonts w:ascii="Verdana" w:eastAsiaTheme="minorHAnsi" w:hAnsi="Verdana" w:cs="GaramondAntiqua"/>
          <w:color w:val="252525"/>
          <w:sz w:val="16"/>
          <w:szCs w:val="16"/>
        </w:rPr>
        <w:t>della documentazione da conservare senza limiti di tempo;</w:t>
      </w:r>
    </w:p>
    <w:p w:rsidR="00F74952" w:rsidRPr="00A305D2" w:rsidRDefault="00F74952" w:rsidP="00A305D2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Elenco di consistenza dell’archivio di deposito, contenente la descrizione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A305D2">
        <w:rPr>
          <w:rFonts w:ascii="Verdana" w:eastAsiaTheme="minorHAnsi" w:hAnsi="Verdana" w:cs="GaramondAntiqua"/>
          <w:color w:val="252525"/>
          <w:sz w:val="16"/>
          <w:szCs w:val="16"/>
        </w:rPr>
        <w:t>della documentazione rimasta dopo lo scarto ed il versamento in archivio storico, da conservare in archivio di deposito in attesa del suo versamento in archivio storico;</w:t>
      </w:r>
    </w:p>
    <w:p w:rsidR="00F74952" w:rsidRPr="0040345E" w:rsidRDefault="00F74952" w:rsidP="00D20BCF">
      <w:pPr>
        <w:pStyle w:val="Paragrafoelenco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0345E">
        <w:rPr>
          <w:rFonts w:ascii="Verdana" w:eastAsiaTheme="minorHAnsi" w:hAnsi="Verdana" w:cs="GaramondAntiqua"/>
          <w:color w:val="252525"/>
          <w:sz w:val="16"/>
          <w:szCs w:val="16"/>
        </w:rPr>
        <w:t>Procedura di scarto.</w:t>
      </w:r>
    </w:p>
    <w:p w:rsidR="00AE7458" w:rsidRPr="00AE7458" w:rsidRDefault="00AE7458" w:rsidP="00AE7458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  <w:highlight w:val="yellow"/>
        </w:rPr>
      </w:pPr>
    </w:p>
    <w:p w:rsidR="004E6F93" w:rsidRPr="00A305D2" w:rsidRDefault="003E1966" w:rsidP="00A305D2">
      <w:pPr>
        <w:pStyle w:val="Titolo2"/>
        <w:rPr>
          <w:rFonts w:eastAsiaTheme="minorHAnsi"/>
          <w:sz w:val="20"/>
        </w:rPr>
      </w:pPr>
      <w:bookmarkStart w:id="93" w:name="_Toc479067083"/>
      <w:r>
        <w:rPr>
          <w:rFonts w:eastAsiaTheme="minorHAnsi"/>
          <w:sz w:val="20"/>
        </w:rPr>
        <w:t>9</w:t>
      </w:r>
      <w:r w:rsidR="004E6F93" w:rsidRPr="00A305D2">
        <w:rPr>
          <w:rFonts w:eastAsiaTheme="minorHAnsi"/>
          <w:sz w:val="20"/>
        </w:rPr>
        <w:t>.2. Trasferimento dei fascicoli cartacei</w:t>
      </w:r>
      <w:bookmarkEnd w:id="93"/>
    </w:p>
    <w:p w:rsidR="004E6F93" w:rsidRPr="004E6F93" w:rsidRDefault="004E6F93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4E6F93" w:rsidRPr="004E6F93" w:rsidRDefault="004E6F93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Periodicamente e comunque almeno una volta all’a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nno, il RPA trasferisce, per la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conservazione nell’archivio di deposito al Coordinator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e della gestione documentale, i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fascicoli relativi ad affari, attività e a procedimenti am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ministrativi conclusi e non più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necessari a una trattazione corrente</w:t>
      </w:r>
      <w:r w:rsidR="00A305D2">
        <w:rPr>
          <w:rStyle w:val="Rimandonotaapidipagina"/>
          <w:rFonts w:ascii="Verdana" w:eastAsiaTheme="minorHAnsi" w:hAnsi="Verdana" w:cs="GaramondAntiqua"/>
          <w:color w:val="252525"/>
          <w:sz w:val="16"/>
          <w:szCs w:val="16"/>
        </w:rPr>
        <w:footnoteReference w:id="12"/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A305D2" w:rsidRDefault="00A305D2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E6F93" w:rsidRPr="004E6F93" w:rsidRDefault="004E6F93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Per il trasferimento viene predisposto a cura del RPA l’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elenco dei fascicoli trasferiti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indicando, nell’intestazione l’ufficio di provenienza della documentazione, e per</w:t>
      </w:r>
      <w:r w:rsidR="00AE7458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ogni unità trasferita la classificazione, il numero progressivo di repertorio del fascicolo,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E6F93">
        <w:rPr>
          <w:rFonts w:ascii="Verdana" w:eastAsiaTheme="minorHAnsi" w:hAnsi="Verdana" w:cs="GaramondAntiqua"/>
          <w:color w:val="252525"/>
          <w:sz w:val="16"/>
          <w:szCs w:val="16"/>
        </w:rPr>
        <w:t>l’oggetto e gli estremi cronologici.</w:t>
      </w:r>
    </w:p>
    <w:p w:rsidR="004E6F93" w:rsidRDefault="004E6F93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>Il trasferimento dei fascicoli comporta il passaggio della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sola responsabilità gestionale </w:t>
      </w:r>
      <w:r w:rsidR="00674BCA" w:rsidRPr="00AB2EB0">
        <w:rPr>
          <w:rFonts w:ascii="Verdana" w:eastAsiaTheme="minorHAnsi" w:hAnsi="Verdana" w:cs="GaramondAntiqua"/>
          <w:color w:val="252525"/>
          <w:sz w:val="16"/>
          <w:szCs w:val="16"/>
        </w:rPr>
        <w:t>all’Amministratore Generale</w:t>
      </w: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>, mentre la titolari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tà amministrativa dei documenti </w:t>
      </w: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>rimane in capo all</w:t>
      </w:r>
      <w:r w:rsidR="00E95101">
        <w:rPr>
          <w:rFonts w:ascii="Verdana" w:eastAsiaTheme="minorHAnsi" w:hAnsi="Verdana" w:cs="GaramondAntiqua"/>
          <w:color w:val="252525"/>
          <w:sz w:val="16"/>
          <w:szCs w:val="16"/>
        </w:rPr>
        <w:t>’ufficio</w:t>
      </w: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 xml:space="preserve"> che ha creato i documenti; solo con il versamento nell’archivio storico </w:t>
      </w:r>
      <w:r w:rsidR="00AB2EB0" w:rsidRPr="00AB2EB0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l’Amministratore </w:t>
      </w: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>acquisisce la piena titolarità dei documenti a esso affidati.</w:t>
      </w:r>
    </w:p>
    <w:p w:rsidR="00A305D2" w:rsidRPr="00AB2EB0" w:rsidRDefault="00A305D2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4E6F93" w:rsidRPr="004E6F93" w:rsidRDefault="004E6F93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AB2EB0">
        <w:rPr>
          <w:rFonts w:ascii="Verdana" w:eastAsiaTheme="minorHAnsi" w:hAnsi="Verdana" w:cs="GaramondAntiqua"/>
          <w:color w:val="252525"/>
          <w:sz w:val="16"/>
          <w:szCs w:val="16"/>
        </w:rPr>
        <w:t>I fascicoli sono trasferiti rispettando l’ordine dei documenti all’interno dei fascicoli.</w:t>
      </w:r>
    </w:p>
    <w:p w:rsidR="00A305D2" w:rsidRDefault="00A305D2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57CE5" w:rsidRPr="00A305D2" w:rsidRDefault="003E1966" w:rsidP="00A305D2">
      <w:pPr>
        <w:pStyle w:val="Titolo3"/>
        <w:rPr>
          <w:rFonts w:eastAsiaTheme="minorHAnsi"/>
          <w:sz w:val="20"/>
        </w:rPr>
      </w:pPr>
      <w:bookmarkStart w:id="94" w:name="_Toc479067084"/>
      <w:r>
        <w:rPr>
          <w:rFonts w:eastAsiaTheme="minorHAnsi"/>
          <w:sz w:val="20"/>
        </w:rPr>
        <w:t>9</w:t>
      </w:r>
      <w:r w:rsidR="00F57CE5" w:rsidRPr="00A305D2">
        <w:rPr>
          <w:rFonts w:eastAsiaTheme="minorHAnsi"/>
          <w:sz w:val="20"/>
        </w:rPr>
        <w:t xml:space="preserve">.3. Trasferimento dei </w:t>
      </w:r>
      <w:r w:rsidR="00A305D2">
        <w:rPr>
          <w:rFonts w:eastAsiaTheme="minorHAnsi"/>
          <w:sz w:val="20"/>
        </w:rPr>
        <w:t>documenti</w:t>
      </w:r>
      <w:r w:rsidR="00F57CE5" w:rsidRPr="00A305D2">
        <w:rPr>
          <w:rFonts w:eastAsiaTheme="minorHAnsi"/>
          <w:sz w:val="20"/>
        </w:rPr>
        <w:t xml:space="preserve"> informatici</w:t>
      </w:r>
      <w:bookmarkEnd w:id="94"/>
    </w:p>
    <w:p w:rsidR="00F57CE5" w:rsidRPr="00F57CE5" w:rsidRDefault="00F57CE5" w:rsidP="00F57CE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57CE5" w:rsidRDefault="00F57CE5" w:rsidP="00F57CE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Il Coordinatore della gestione documentale provv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ede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a generare e a trasmettere dei pacchetti di versamento al si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stema di conservazione, secondo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le regole che saranno previste nel manuale di c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onservazione, avvalendosi anche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 xml:space="preserve">di processi di automazione disponibili nel sistema di gestione documentale. </w:t>
      </w:r>
    </w:p>
    <w:p w:rsidR="00F57CE5" w:rsidRPr="00F57CE5" w:rsidRDefault="00F57CE5" w:rsidP="00F57CE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Per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 xml:space="preserve"> il conservatore è soggetto esterno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  <w:vertAlign w:val="superscript"/>
        </w:rPr>
        <w:t xml:space="preserve"> 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>qua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lora, per determinate tipologie di fascicoli o di documenti, si rendesse necessario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predisporre l’attivazione della procedura di conservazione con tempistiche particolari,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il RPA interessato deve darne tempestiva comunicazion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e al Coordinatore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della gestione documentale, al fine di valutare congiuntamente con il Responsabile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della conservazione e con il responsabile dei sistemi informativi le modalità più idonee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per dare attuazione a tale esigenza.</w:t>
      </w:r>
    </w:p>
    <w:p w:rsidR="00F57CE5" w:rsidRDefault="00F57CE5" w:rsidP="00F57CE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A titolo di esempio, per tutti i documenti informatici a rilevanza fiscale occorre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 xml:space="preserve">rispettare le tempistiche previste dal </w:t>
      </w:r>
      <w:proofErr w:type="spellStart"/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D.M</w:t>
      </w:r>
      <w:proofErr w:type="spellEnd"/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 xml:space="preserve"> 17 giugno 2014 quindi, nel caso in esame,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delle fatture elettroniche attive e passive, inserite nel fascicolo della procedura di acquisto,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si dovrà procedere al versamento anticipato in conservazione secondo le regole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previste nel manuale di conservazione e gli specifici accordi di versamento stipulati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7CE5">
        <w:rPr>
          <w:rFonts w:ascii="Verdana" w:eastAsiaTheme="minorHAnsi" w:hAnsi="Verdana" w:cs="GaramondAntiqua"/>
          <w:color w:val="252525"/>
          <w:sz w:val="16"/>
          <w:szCs w:val="16"/>
        </w:rPr>
        <w:t>con il soggetto esterno cui è affidato il processo di conservazione.</w:t>
      </w:r>
    </w:p>
    <w:p w:rsidR="00F57CE5" w:rsidRDefault="00F57CE5" w:rsidP="00F57CE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A305D2" w:rsidRDefault="003E1966" w:rsidP="00A305D2">
      <w:pPr>
        <w:pStyle w:val="Titolo2"/>
        <w:rPr>
          <w:rFonts w:eastAsiaTheme="minorHAnsi"/>
          <w:sz w:val="20"/>
        </w:rPr>
      </w:pPr>
      <w:bookmarkStart w:id="95" w:name="_Toc479067085"/>
      <w:r>
        <w:rPr>
          <w:rFonts w:eastAsiaTheme="minorHAnsi"/>
          <w:sz w:val="20"/>
        </w:rPr>
        <w:t>9.4</w:t>
      </w:r>
      <w:r w:rsidR="003969D9" w:rsidRPr="00A305D2">
        <w:rPr>
          <w:rFonts w:eastAsiaTheme="minorHAnsi"/>
          <w:sz w:val="20"/>
        </w:rPr>
        <w:t xml:space="preserve"> Conservazione</w:t>
      </w:r>
      <w:bookmarkEnd w:id="95"/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Coordinatore della gestione documentale attua tutte le iniziative finalizzate alla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corretta conservazione della documentazione, sia in ambito analogico che digitale.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 la conservazione della documentazione analogica, il Coordinatore della gestione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documentale verifica che nei depositi d’archivio siano rispettati i criteri che garantiscano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la sicurezza della documentazione (ordinamento, sicurezza dei locali con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sistemi antincendio e antintrusione, il controllo di temperatura e umidità relativa,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prevenzione dall’intrusione di agenti patogeni, ordinaria manutenzione e pulizia,</w:t>
      </w:r>
      <w:r w:rsidR="00A305D2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spolveratura periodica), in collaborazione con i servizi preposti alle attività tecniche 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ai servizi generali.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Coordinatore della gestione documentale provvede anche ad attuare interventi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di restauro, nei casi in cui si rendessero necessari.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 la conservazione digitale il Coordinatore della gestione documentale concorderà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i criteri con il Responsabile della conservazione (art. 21, 29-31, </w:t>
      </w:r>
      <w:proofErr w:type="spellStart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42/2004).</w:t>
      </w:r>
    </w:p>
    <w:p w:rsidR="00AE7458" w:rsidRPr="004A5106" w:rsidRDefault="00AE7458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AE7458" w:rsidRPr="004A5106" w:rsidRDefault="00AE7458" w:rsidP="004E6F9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5473EC" w:rsidRDefault="005473EC">
      <w:pPr>
        <w:rPr>
          <w:rFonts w:asciiTheme="majorHAnsi" w:eastAsiaTheme="minorHAnsi" w:hAnsiTheme="majorHAnsi" w:cstheme="majorBidi"/>
          <w:sz w:val="24"/>
          <w:szCs w:val="28"/>
        </w:rPr>
      </w:pPr>
      <w:r>
        <w:rPr>
          <w:rFonts w:eastAsiaTheme="minorHAnsi"/>
          <w:sz w:val="24"/>
        </w:rPr>
        <w:br w:type="page"/>
      </w:r>
    </w:p>
    <w:p w:rsidR="003969D9" w:rsidRPr="005471FF" w:rsidRDefault="003969D9" w:rsidP="00A305D2">
      <w:pPr>
        <w:pStyle w:val="Titolo2"/>
        <w:rPr>
          <w:rFonts w:eastAsiaTheme="minorHAnsi"/>
          <w:sz w:val="24"/>
        </w:rPr>
      </w:pPr>
      <w:bookmarkStart w:id="96" w:name="_Toc479067086"/>
      <w:r w:rsidRPr="005471FF">
        <w:rPr>
          <w:rFonts w:eastAsiaTheme="minorHAnsi"/>
          <w:sz w:val="24"/>
        </w:rPr>
        <w:lastRenderedPageBreak/>
        <w:t>CAPITOLO 1</w:t>
      </w:r>
      <w:r w:rsidR="003E1966" w:rsidRPr="005471FF">
        <w:rPr>
          <w:rFonts w:eastAsiaTheme="minorHAnsi"/>
          <w:sz w:val="24"/>
        </w:rPr>
        <w:t>0</w:t>
      </w:r>
      <w:r w:rsidRPr="005471FF">
        <w:rPr>
          <w:rFonts w:eastAsiaTheme="minorHAnsi"/>
          <w:sz w:val="24"/>
        </w:rPr>
        <w:t>. IL SISTEMA INFORMATICO</w:t>
      </w:r>
      <w:bookmarkEnd w:id="96"/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sistema informatico è l’insieme delle risorse di calcolo, degli apparati, delle reti</w:t>
      </w:r>
      <w:r w:rsidR="008F33E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di comunicazione e delle procedure informatiche utilizzati dalle amministrazioni perla gestione dei documenti. (DPR 445/2000, art.1, lettera r).</w:t>
      </w: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La gestione dei flussi documentali è un insieme di funzionalità che consentono di</w:t>
      </w:r>
      <w:r w:rsidR="008F33E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trattare e di organizzare la documentazione prodotta (in arrivo, in partenza e interna)</w:t>
      </w:r>
      <w:r w:rsidR="008F33E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dalle amministrazioni. Ogni AOO individua le misure di sicurezza da adottare secondo</w:t>
      </w:r>
      <w:r w:rsidR="008F33EC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quanto stabilito dalle normative vigenti.</w:t>
      </w:r>
    </w:p>
    <w:p w:rsidR="00F40504" w:rsidRDefault="00F40504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F565CB" w:rsidRDefault="003E1966" w:rsidP="00F565CB">
      <w:pPr>
        <w:pStyle w:val="Titolo2"/>
        <w:rPr>
          <w:rFonts w:eastAsiaTheme="minorHAnsi"/>
          <w:sz w:val="20"/>
        </w:rPr>
      </w:pPr>
      <w:bookmarkStart w:id="97" w:name="_Toc479067087"/>
      <w:r>
        <w:rPr>
          <w:rFonts w:eastAsiaTheme="minorHAnsi"/>
          <w:sz w:val="20"/>
        </w:rPr>
        <w:t>10</w:t>
      </w:r>
      <w:r w:rsidR="003969D9" w:rsidRPr="00F565CB">
        <w:rPr>
          <w:rFonts w:eastAsiaTheme="minorHAnsi"/>
          <w:sz w:val="20"/>
        </w:rPr>
        <w:t>.1. Il modello organizzativo</w:t>
      </w:r>
      <w:bookmarkEnd w:id="97"/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Default="003969D9" w:rsidP="00F4201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I servizi di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information and </w:t>
      </w:r>
      <w:proofErr w:type="spellStart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communication</w:t>
      </w:r>
      <w:proofErr w:type="spellEnd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technology</w:t>
      </w:r>
      <w:proofErr w:type="spellEnd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 il supporto all’attività</w:t>
      </w:r>
      <w:r w:rsidR="00C20EBE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amministrativa e per le esigenze della didattica e della ricerca dell’</w:t>
      </w:r>
      <w:r w:rsidR="00F42014">
        <w:rPr>
          <w:rFonts w:ascii="Verdana" w:eastAsiaTheme="minorHAnsi" w:hAnsi="Verdana" w:cs="GaramondAntiqua"/>
          <w:color w:val="252525"/>
          <w:sz w:val="16"/>
          <w:szCs w:val="16"/>
        </w:rPr>
        <w:t xml:space="preserve">Istituto </w:t>
      </w:r>
      <w:r w:rsidR="0089692B">
        <w:rPr>
          <w:rFonts w:ascii="Verdana" w:eastAsiaTheme="minorHAnsi" w:hAnsi="Verdana" w:cs="GaramondAntiqua"/>
          <w:color w:val="252525"/>
          <w:sz w:val="16"/>
          <w:szCs w:val="16"/>
        </w:rPr>
        <w:t>sono curati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e gestiti dagli operatori della segreteria della scuola.</w:t>
      </w:r>
    </w:p>
    <w:p w:rsidR="008F33EC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565CB" w:rsidRPr="00F565CB" w:rsidRDefault="00F565CB" w:rsidP="00F565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Nell’ambito della gestione documentale, l’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ha acquisito - secondo il modello</w:t>
      </w:r>
    </w:p>
    <w:p w:rsidR="00F565CB" w:rsidRDefault="00F565CB" w:rsidP="00F565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in house </w:t>
      </w:r>
      <w:proofErr w:type="spellStart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providing</w:t>
      </w:r>
      <w:proofErr w:type="spellEnd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–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dall’azienda </w:t>
      </w:r>
      <w:proofErr w:type="spellStart"/>
      <w:r>
        <w:rPr>
          <w:rFonts w:ascii="Verdana" w:eastAsiaTheme="minorHAnsi" w:hAnsi="Verdana" w:cs="GaramondAntiqua"/>
          <w:color w:val="252525"/>
          <w:sz w:val="16"/>
          <w:szCs w:val="16"/>
        </w:rPr>
        <w:t>Karon</w:t>
      </w:r>
      <w:proofErr w:type="spellEnd"/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srl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l’applicativo </w:t>
      </w:r>
      <w:r w:rsidR="004119F7">
        <w:rPr>
          <w:rFonts w:ascii="Verdana" w:eastAsiaTheme="minorHAnsi" w:hAnsi="Verdana" w:cs="GaramondAntiqua"/>
          <w:color w:val="252525"/>
          <w:sz w:val="16"/>
          <w:szCs w:val="16"/>
        </w:rPr>
        <w:t>REGEL SEGRETERIA DIGITALE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con una soluzione di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tipo Software </w:t>
      </w:r>
      <w:proofErr w:type="spellStart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as</w:t>
      </w:r>
      <w:proofErr w:type="spellEnd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a Service (</w:t>
      </w:r>
      <w:proofErr w:type="spellStart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SaaS</w:t>
      </w:r>
      <w:proofErr w:type="spellEnd"/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): le funzionalità del 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programma sono rese disponibili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attraverso un sito web, il cui accesso è subordinato a un process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>o di autenticazione informatica.</w:t>
      </w:r>
    </w:p>
    <w:p w:rsidR="00F565CB" w:rsidRDefault="00F565CB" w:rsidP="00F565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La conduzione operativa del s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istema è curata direttamente da </w:t>
      </w:r>
      <w:proofErr w:type="spellStart"/>
      <w:r>
        <w:rPr>
          <w:rFonts w:ascii="Verdana" w:eastAsiaTheme="minorHAnsi" w:hAnsi="Verdana" w:cs="GaramondAntiqua"/>
          <w:color w:val="252525"/>
          <w:sz w:val="16"/>
          <w:szCs w:val="16"/>
        </w:rPr>
        <w:t>Karon</w:t>
      </w:r>
      <w:proofErr w:type="spellEnd"/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srl,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a cui, in virtù di un’apposita convenzione, sono demand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ati gli oneri di installazione,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manutenzione, gestione, aggiornamento, monitoraggio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 di tutte le componenti fisiche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e logiche infrastrutturali, di verifica della correttez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za delle funzioni applicative e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dell’integrità delle basi di dati in conformità a quanto p</w:t>
      </w: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revisto dalla normativa vigente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in materia di sicurezza e di protezione dei </w:t>
      </w:r>
      <w:r w:rsidR="005471FF">
        <w:rPr>
          <w:rFonts w:ascii="Verdana" w:eastAsiaTheme="minorHAnsi" w:hAnsi="Verdana" w:cs="GaramondAntiqua"/>
          <w:color w:val="252525"/>
          <w:sz w:val="16"/>
          <w:szCs w:val="16"/>
        </w:rPr>
        <w:t>dati e di continuità operativa.</w:t>
      </w:r>
    </w:p>
    <w:p w:rsidR="00F565CB" w:rsidRPr="003969D9" w:rsidRDefault="00F565CB" w:rsidP="00F565C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F565CB" w:rsidRDefault="003E1966" w:rsidP="00F565CB">
      <w:pPr>
        <w:pStyle w:val="Titolo2"/>
        <w:rPr>
          <w:rFonts w:eastAsiaTheme="minorHAnsi"/>
          <w:sz w:val="20"/>
        </w:rPr>
      </w:pPr>
      <w:bookmarkStart w:id="98" w:name="_Toc479067088"/>
      <w:r>
        <w:rPr>
          <w:rFonts w:eastAsiaTheme="minorHAnsi"/>
          <w:sz w:val="20"/>
        </w:rPr>
        <w:t>10</w:t>
      </w:r>
      <w:r w:rsidR="003969D9" w:rsidRPr="00F565CB">
        <w:rPr>
          <w:rFonts w:eastAsiaTheme="minorHAnsi"/>
          <w:sz w:val="20"/>
        </w:rPr>
        <w:t>.2. Sicurezza del sistema informatico</w:t>
      </w:r>
      <w:bookmarkEnd w:id="98"/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F42014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42014">
        <w:rPr>
          <w:rFonts w:ascii="Verdana" w:eastAsiaTheme="minorHAnsi" w:hAnsi="Verdana" w:cs="GaramondAntiqua"/>
          <w:color w:val="252525"/>
          <w:sz w:val="16"/>
          <w:szCs w:val="16"/>
        </w:rPr>
        <w:t>La sicurezza dei dati, delle informazioni e dei documenti informatici memorizzati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42014">
        <w:rPr>
          <w:rFonts w:ascii="Verdana" w:eastAsiaTheme="minorHAnsi" w:hAnsi="Verdana" w:cs="GaramondAntiqua"/>
          <w:color w:val="252525"/>
          <w:sz w:val="16"/>
          <w:szCs w:val="16"/>
        </w:rPr>
        <w:t xml:space="preserve">(poi archiviati) </w:t>
      </w:r>
      <w:r w:rsidR="00F40504" w:rsidRPr="00F42014">
        <w:rPr>
          <w:rFonts w:ascii="Verdana" w:eastAsiaTheme="minorHAnsi" w:hAnsi="Verdana" w:cs="GaramondAntiqua"/>
          <w:color w:val="252525"/>
          <w:sz w:val="16"/>
          <w:szCs w:val="16"/>
        </w:rPr>
        <w:t xml:space="preserve">nel sistema di gestione documentale </w:t>
      </w:r>
      <w:r w:rsidRPr="00F42014">
        <w:rPr>
          <w:rFonts w:ascii="Verdana" w:eastAsiaTheme="minorHAnsi" w:hAnsi="Verdana" w:cs="GaramondAntiqua"/>
          <w:color w:val="252525"/>
          <w:sz w:val="16"/>
          <w:szCs w:val="16"/>
        </w:rPr>
        <w:t>è garantita dall’applicazione informatica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42014" w:rsidRPr="00F42014">
        <w:rPr>
          <w:rFonts w:ascii="Verdana" w:eastAsiaTheme="minorHAnsi" w:hAnsi="Verdana" w:cs="GaramondAntiqua"/>
          <w:color w:val="252525"/>
          <w:sz w:val="16"/>
          <w:szCs w:val="16"/>
        </w:rPr>
        <w:t>adottata dall’Istituto</w:t>
      </w:r>
      <w:r w:rsidRPr="00F42014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9692B" w:rsidRPr="0089692B" w:rsidRDefault="00F40504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L’Istituto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provvede all’acquisizione di beni e di servizi te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cnologici di interesse generale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e all’acquisizione di dispositivi tecnologici e applicativi per le esigenze della Amministrazione</w:t>
      </w:r>
      <w:r w:rsid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Centrale.</w:t>
      </w:r>
    </w:p>
    <w:p w:rsidR="003969D9" w:rsidRPr="0089692B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Sovraintende al rispetto delle norme stabilite e degli</w:t>
      </w:r>
      <w:r w:rsidR="0089692B"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standard per la sicurezza nell’uso delle tecnologie e cura l’interoperabilità dei sistemi informativi;</w:t>
      </w:r>
      <w:r w:rsidR="0089692B"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provvede a definire linee guida per l’uso delle tecnologie in conformità con quanto prescritto dalla</w:t>
      </w:r>
      <w:r w:rsidR="0089692B"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normativa vigente.</w:t>
      </w:r>
    </w:p>
    <w:p w:rsidR="003969D9" w:rsidRDefault="003969D9" w:rsidP="0089692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Il piano della sicurezza informatica relativo a form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azione, gestione, trasmissione,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interscambio, accesso, memorizzazione dei documenti inform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atici, ivi compresa la gestione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delle copie di sicurezza nel rispetto delle misure minime di sicurezza</w:t>
      </w:r>
      <w:r w:rsidR="0089692B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F565CB" w:rsidRDefault="003E1966" w:rsidP="00F565CB">
      <w:pPr>
        <w:pStyle w:val="Titolo2"/>
        <w:rPr>
          <w:rFonts w:eastAsiaTheme="minorHAnsi"/>
          <w:sz w:val="20"/>
        </w:rPr>
      </w:pPr>
      <w:bookmarkStart w:id="99" w:name="_Toc479067089"/>
      <w:r>
        <w:rPr>
          <w:rFonts w:eastAsiaTheme="minorHAnsi"/>
          <w:sz w:val="20"/>
        </w:rPr>
        <w:t>10</w:t>
      </w:r>
      <w:r w:rsidR="003969D9" w:rsidRPr="00F565CB">
        <w:rPr>
          <w:rFonts w:eastAsiaTheme="minorHAnsi"/>
          <w:sz w:val="20"/>
        </w:rPr>
        <w:t>.2.1. Il sistema di gestione documentale</w:t>
      </w:r>
      <w:bookmarkEnd w:id="99"/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40504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Il sistema di gestione documentale è costituito dall’in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sieme delle tecnologie presenti </w:t>
      </w:r>
      <w:r w:rsidR="0089692B">
        <w:rPr>
          <w:rFonts w:ascii="Verdana" w:eastAsiaTheme="minorHAnsi" w:hAnsi="Verdana" w:cs="GaramondAntiqua"/>
          <w:color w:val="252525"/>
          <w:sz w:val="16"/>
          <w:szCs w:val="16"/>
        </w:rPr>
        <w:t>p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resso</w:t>
      </w:r>
      <w:r w:rsidR="00F40504" w:rsidRP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>i</w:t>
      </w:r>
      <w:r w:rsidR="00F40504" w:rsidRPr="00F42014">
        <w:rPr>
          <w:rFonts w:ascii="Verdana" w:eastAsiaTheme="minorHAnsi" w:hAnsi="Verdana" w:cs="GaramondAntiqua"/>
          <w:color w:val="252525"/>
          <w:sz w:val="16"/>
          <w:szCs w:val="16"/>
        </w:rPr>
        <w:t>l sistema di gestione documentale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40504" w:rsidRPr="00F42014">
        <w:rPr>
          <w:rFonts w:ascii="Verdana" w:eastAsiaTheme="minorHAnsi" w:hAnsi="Verdana" w:cs="GaramondAntiqua"/>
          <w:color w:val="252525"/>
          <w:sz w:val="16"/>
          <w:szCs w:val="16"/>
        </w:rPr>
        <w:t>adottata dall’Istituto.</w:t>
      </w:r>
    </w:p>
    <w:p w:rsidR="0089692B" w:rsidRPr="0089692B" w:rsidRDefault="003969D9" w:rsidP="0089692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Le misure di sicurezza fisica e logica specifiche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e le procedure comportamentali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adottate per la protezione dell’infrastruttura del sistema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di gestione documentale, delle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informazioni e dei dati sono riportate nei paragrafi seguenti. </w:t>
      </w:r>
    </w:p>
    <w:p w:rsidR="003969D9" w:rsidRPr="0089692B" w:rsidRDefault="0089692B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La AOO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deve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provvedere autonomamente, indicando su quali doc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umenti sono riportate, e quindi </w:t>
      </w:r>
      <w:r w:rsidR="003969D9" w:rsidRPr="0089692B">
        <w:rPr>
          <w:rFonts w:ascii="Verdana" w:eastAsiaTheme="minorHAnsi" w:hAnsi="Verdana" w:cs="GaramondAntiqua"/>
          <w:color w:val="252525"/>
          <w:sz w:val="16"/>
          <w:szCs w:val="16"/>
        </w:rPr>
        <w:t>reperibili, le informazioni relative alla sicurezza anche in relazione alla continuità operativa.</w:t>
      </w: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Per tutto quello che si riferisce all’attivazione e alla gestione del registro di</w:t>
      </w:r>
      <w:r w:rsidR="0089692B" w:rsidRPr="0089692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9692B">
        <w:rPr>
          <w:rFonts w:ascii="Verdana" w:eastAsiaTheme="minorHAnsi" w:hAnsi="Verdana" w:cs="GaramondAntiqua"/>
          <w:color w:val="252525"/>
          <w:sz w:val="16"/>
          <w:szCs w:val="16"/>
        </w:rPr>
        <w:t>emergenza si rimanda a quanto descritto al § 6.9.</w:t>
      </w:r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F565CB" w:rsidRDefault="003E1966" w:rsidP="00F565CB">
      <w:pPr>
        <w:pStyle w:val="Titolo2"/>
        <w:rPr>
          <w:rFonts w:eastAsiaTheme="minorHAnsi"/>
          <w:sz w:val="20"/>
        </w:rPr>
      </w:pPr>
      <w:bookmarkStart w:id="100" w:name="_Toc479067090"/>
      <w:r>
        <w:rPr>
          <w:rFonts w:eastAsiaTheme="minorHAnsi"/>
          <w:sz w:val="20"/>
        </w:rPr>
        <w:t>10</w:t>
      </w:r>
      <w:r w:rsidR="003969D9" w:rsidRPr="00F565CB">
        <w:rPr>
          <w:rFonts w:eastAsiaTheme="minorHAnsi"/>
          <w:sz w:val="20"/>
        </w:rPr>
        <w:t>.2.2. Sicurezza fisica dei data center</w:t>
      </w:r>
      <w:bookmarkEnd w:id="100"/>
    </w:p>
    <w:p w:rsidR="008F33EC" w:rsidRPr="003969D9" w:rsidRDefault="008F33EC" w:rsidP="008F33EC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E6026E" w:rsidRPr="004D4001" w:rsidRDefault="003969D9" w:rsidP="00E6026E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Le misure adottate per garantire un adeguato livello di sicurezza fisica del </w:t>
      </w:r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data</w:t>
      </w:r>
      <w:r w:rsidR="00F40504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="00E6026E"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Center </w:t>
      </w:r>
      <w:r w:rsidR="00F40504">
        <w:rPr>
          <w:rFonts w:ascii="Verdana" w:eastAsiaTheme="minorHAnsi" w:hAnsi="Verdana" w:cs="GaramondKursiv"/>
          <w:iCs/>
          <w:color w:val="252525"/>
          <w:sz w:val="16"/>
          <w:szCs w:val="16"/>
        </w:rPr>
        <w:t xml:space="preserve">sono descritte nei documenti contrattuali del </w:t>
      </w:r>
      <w:r w:rsidR="00F40504" w:rsidRPr="00F42014">
        <w:rPr>
          <w:rFonts w:ascii="Verdana" w:eastAsiaTheme="minorHAnsi" w:hAnsi="Verdana" w:cs="GaramondAntiqua"/>
          <w:color w:val="252525"/>
          <w:sz w:val="16"/>
          <w:szCs w:val="16"/>
        </w:rPr>
        <w:t>sistema di gestione documentale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40504" w:rsidRPr="00F42014">
        <w:rPr>
          <w:rFonts w:ascii="Verdana" w:eastAsiaTheme="minorHAnsi" w:hAnsi="Verdana" w:cs="GaramondAntiqua"/>
          <w:color w:val="252525"/>
          <w:sz w:val="16"/>
          <w:szCs w:val="16"/>
        </w:rPr>
        <w:t>adottata dall’Istituto.</w:t>
      </w:r>
    </w:p>
    <w:p w:rsidR="003969D9" w:rsidRPr="004D4001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Esso illustra le misure per la protezione fisica dei locali tecnici</w:t>
      </w:r>
      <w:r w:rsidR="004D4001"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finalizzate a garantire l’integrità e la disponibilità degli apparati di rete, dei server e</w:t>
      </w:r>
      <w:r w:rsidR="004D4001"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delle applicazioni, nonché le misure adottate per la protezione dei dati e le caratteristiche</w:t>
      </w:r>
      <w:r w:rsidR="004D4001"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del servizio di </w:t>
      </w:r>
      <w:proofErr w:type="spellStart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Disaster</w:t>
      </w:r>
      <w:proofErr w:type="spellEnd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proofErr w:type="spellStart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Recovery</w:t>
      </w:r>
      <w:proofErr w:type="spellEnd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per il quale è dichiarato un punto di ripristino</w:t>
      </w:r>
      <w:r w:rsidR="004D4001" w:rsidRPr="004D4001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(</w:t>
      </w:r>
      <w:proofErr w:type="spellStart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Restore</w:t>
      </w:r>
      <w:proofErr w:type="spellEnd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Point </w:t>
      </w:r>
      <w:proofErr w:type="spellStart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Objective</w:t>
      </w:r>
      <w:proofErr w:type="spellEnd"/>
      <w:r w:rsidRPr="004D4001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</w:t>
      </w:r>
      <w:r w:rsidRPr="004D4001">
        <w:rPr>
          <w:rFonts w:ascii="Verdana" w:eastAsiaTheme="minorHAnsi" w:hAnsi="Verdana" w:cs="GaramondAntiqua"/>
          <w:color w:val="252525"/>
          <w:sz w:val="16"/>
          <w:szCs w:val="16"/>
        </w:rPr>
        <w:t>- RPO)</w:t>
      </w:r>
      <w:r w:rsidR="004D4001" w:rsidRPr="004D4001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8F33EC" w:rsidRPr="008F33EC" w:rsidRDefault="008F33EC" w:rsidP="008F33EC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F565CB" w:rsidRDefault="003969D9" w:rsidP="00F565CB">
      <w:pPr>
        <w:pStyle w:val="Titolo2"/>
        <w:rPr>
          <w:rFonts w:eastAsiaTheme="minorHAnsi"/>
          <w:sz w:val="20"/>
        </w:rPr>
      </w:pPr>
      <w:bookmarkStart w:id="101" w:name="_Toc479067091"/>
      <w:r w:rsidRPr="00F565CB">
        <w:rPr>
          <w:rFonts w:eastAsiaTheme="minorHAnsi"/>
          <w:sz w:val="20"/>
        </w:rPr>
        <w:t>1</w:t>
      </w:r>
      <w:r w:rsidR="003E1966">
        <w:rPr>
          <w:rFonts w:eastAsiaTheme="minorHAnsi"/>
          <w:sz w:val="20"/>
        </w:rPr>
        <w:t>0</w:t>
      </w:r>
      <w:r w:rsidR="00F565CB" w:rsidRPr="00F565CB">
        <w:rPr>
          <w:rFonts w:eastAsiaTheme="minorHAnsi"/>
          <w:sz w:val="20"/>
        </w:rPr>
        <w:t>.2.3</w:t>
      </w:r>
      <w:r w:rsidRPr="00F565CB">
        <w:rPr>
          <w:rFonts w:eastAsiaTheme="minorHAnsi"/>
          <w:sz w:val="20"/>
        </w:rPr>
        <w:t>. Le postazioni di lavoro</w:t>
      </w:r>
      <w:bookmarkEnd w:id="101"/>
    </w:p>
    <w:p w:rsidR="008F33EC" w:rsidRPr="003969D9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242365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La gestione e la manutenzione delle postazioni di la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voro per l’utilizzo del sistema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di gestione documentale è competenza esclusiva di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ciascuna AOO. Le postazioni di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lavoro degli utenti dell’Amministrazione sono gestite dal</w:t>
      </w:r>
      <w:r w:rsidR="00242365" w:rsidRPr="00242365">
        <w:rPr>
          <w:rFonts w:ascii="Verdana" w:eastAsiaTheme="minorHAnsi" w:hAnsi="Verdana" w:cs="GaramondAntiqua"/>
          <w:color w:val="252525"/>
          <w:sz w:val="16"/>
          <w:szCs w:val="16"/>
        </w:rPr>
        <w:t>l’Amministratore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F565CB" w:rsidRDefault="00F565CB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242365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Ogni AOO verifica il coerente utilizzo delle postazioni di lavoro, da tavolo o</w:t>
      </w:r>
      <w:r w:rsidR="00242365" w:rsidRPr="0024236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portatili, o gli strumenti comunque funzionalmente assimilabili e predispone la necessaria</w:t>
      </w:r>
      <w:r w:rsidR="00242365" w:rsidRPr="0024236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dotazione di dispositivi (</w:t>
      </w:r>
      <w:r w:rsidRPr="0024236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hardware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) e programmi (</w:t>
      </w:r>
      <w:r w:rsidRPr="00242365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software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) tali da consentire il</w:t>
      </w:r>
      <w:r w:rsidR="00242365" w:rsidRPr="0024236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corretto funzionamento e il mantenimento in condizioni di sicurezza ai fini del regolare</w:t>
      </w:r>
      <w:r w:rsidR="00242365" w:rsidRPr="00242365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242365">
        <w:rPr>
          <w:rFonts w:ascii="Verdana" w:eastAsiaTheme="minorHAnsi" w:hAnsi="Verdana" w:cs="GaramondAntiqua"/>
          <w:color w:val="252525"/>
          <w:sz w:val="16"/>
          <w:szCs w:val="16"/>
        </w:rPr>
        <w:t>svolgimento dell’attività lavorativa.</w:t>
      </w:r>
    </w:p>
    <w:p w:rsidR="00F565CB" w:rsidRDefault="00F565CB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B70DED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Le postazioni di lavoro soddisfano i criteri minimi di sicurezza, in particolare: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il sistema operativo è aggiornato e aggiornabile;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 xml:space="preserve">gli applicativi installati e i loro componenti software aggiuntivi (ad es., </w:t>
      </w:r>
      <w:r w:rsidRPr="00B70DE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plug-in</w:t>
      </w: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)</w:t>
      </w:r>
    </w:p>
    <w:p w:rsidR="003969D9" w:rsidRPr="00B70DED" w:rsidRDefault="003969D9" w:rsidP="00CB5D4C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sono aggiornati e aggiornabili;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sono dotate di un programma antivirus con funzionalità automatica di aggiornamento</w:t>
      </w:r>
    </w:p>
    <w:p w:rsidR="003969D9" w:rsidRPr="00B70DED" w:rsidRDefault="003969D9" w:rsidP="00CB5D4C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periodico;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l’accesso al sistema operativo della postazione di lavoro è protetto da </w:t>
      </w:r>
      <w:r w:rsidRPr="00B70DE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password</w:t>
      </w:r>
    </w:p>
    <w:p w:rsidR="003969D9" w:rsidRPr="00B70DED" w:rsidRDefault="003969D9" w:rsidP="00CB5D4C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di adeguata complessità, cambiata con cadenza regolare;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 xml:space="preserve">sono dotate di </w:t>
      </w:r>
      <w:r w:rsidRPr="00B70DE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firewall </w:t>
      </w: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locale impostato per consentire solo le connessioni instaurate</w:t>
      </w:r>
    </w:p>
    <w:p w:rsidR="003969D9" w:rsidRPr="00B70DED" w:rsidRDefault="003969D9" w:rsidP="00CB5D4C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dal client stesso e per i servizi legittimi (</w:t>
      </w:r>
      <w:r w:rsidRPr="00B70DE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client mode</w:t>
      </w: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);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salvo motivate e documentate eccezioni, sulle postazioni di lavoro non è permessa</w:t>
      </w:r>
    </w:p>
    <w:p w:rsidR="003969D9" w:rsidRPr="00B70DED" w:rsidRDefault="003969D9" w:rsidP="00B70DED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la connessione remota dall’esterno;</w:t>
      </w:r>
    </w:p>
    <w:p w:rsidR="003969D9" w:rsidRPr="00B70DED" w:rsidRDefault="003969D9" w:rsidP="00D20BC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la connessione da remoto alle postazioni di lavoro dall’interno della Rete Dati</w:t>
      </w:r>
    </w:p>
    <w:p w:rsidR="003969D9" w:rsidRPr="00F565CB" w:rsidRDefault="003969D9" w:rsidP="00F565C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dell’</w:t>
      </w:r>
      <w:r w:rsidR="00B70DED" w:rsidRPr="00B70DED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B70DED">
        <w:rPr>
          <w:rFonts w:ascii="Verdana" w:eastAsiaTheme="minorHAnsi" w:hAnsi="Verdana" w:cs="GaramondAntiqua"/>
          <w:color w:val="252525"/>
          <w:sz w:val="16"/>
          <w:szCs w:val="16"/>
        </w:rPr>
        <w:t>, ove attivata, viene effettuata esclusivamente mediante protocolli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di comunicazione sicuri ed è consentita solo previo consenso dell’utente che in</w:t>
      </w:r>
      <w:r w:rsidR="00F565C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F565CB">
        <w:rPr>
          <w:rFonts w:ascii="Verdana" w:eastAsiaTheme="minorHAnsi" w:hAnsi="Verdana" w:cs="GaramondAntiqua"/>
          <w:color w:val="252525"/>
          <w:sz w:val="16"/>
          <w:szCs w:val="16"/>
        </w:rPr>
        <w:t>quel momento sta utilizzando l’elaboratore.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Pr="00F565CB" w:rsidRDefault="003E1966" w:rsidP="00F565CB">
      <w:pPr>
        <w:pStyle w:val="Titolo2"/>
        <w:rPr>
          <w:rFonts w:eastAsiaTheme="minorHAnsi"/>
          <w:sz w:val="20"/>
        </w:rPr>
      </w:pPr>
      <w:bookmarkStart w:id="102" w:name="_Toc479067092"/>
      <w:r>
        <w:rPr>
          <w:rFonts w:eastAsiaTheme="minorHAnsi"/>
          <w:sz w:val="20"/>
        </w:rPr>
        <w:t>10</w:t>
      </w:r>
      <w:r w:rsidR="003969D9" w:rsidRPr="00F565CB">
        <w:rPr>
          <w:rFonts w:eastAsiaTheme="minorHAnsi"/>
          <w:sz w:val="20"/>
        </w:rPr>
        <w:t>.3. Sicurezza dei documenti informatici</w:t>
      </w:r>
      <w:bookmarkEnd w:id="102"/>
    </w:p>
    <w:p w:rsidR="008F33EC" w:rsidRPr="008B03FF" w:rsidRDefault="008F33E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8B03FF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L’accesso al sistema di gestione documentale di ogni utente di tutte le AOO</w:t>
      </w:r>
      <w:r w:rsidR="00F76561"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dell’A</w:t>
      </w:r>
      <w:r w:rsidR="00F76561"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mministrazione è gestito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ed è subordinato all’abil</w:t>
      </w:r>
      <w:r w:rsidR="00F76561"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itazione a cura del responsabile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della gestione documentale.</w:t>
      </w:r>
    </w:p>
    <w:p w:rsidR="003969D9" w:rsidRDefault="003969D9" w:rsidP="00F7656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Le identità digitali utilizzate per l’accesso al sistema di gestione documentale sono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costituite da </w:t>
      </w: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nome utente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password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. </w:t>
      </w:r>
    </w:p>
    <w:p w:rsidR="003E1966" w:rsidRPr="008B03FF" w:rsidRDefault="003E1966" w:rsidP="00F7656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8B03FF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L’accesso al sistema di gestione documentale da parte di soggetti esterni all’</w:t>
      </w:r>
      <w:r w:rsidR="00F76561" w:rsidRPr="008B03FF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non è consentito.</w:t>
      </w: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Il sistema di gestione documentale rispetta le mis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ure di sicurezza previste dagli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artt. 31-36 e dal disciplinare tecnico di cui all’allegato B del </w:t>
      </w:r>
      <w:proofErr w:type="spellStart"/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 30 giugno 2003, n.196.</w:t>
      </w:r>
    </w:p>
    <w:p w:rsidR="003E1966" w:rsidRPr="008B03FF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I dati sono resi disponibili e accessibili a chiunque ne abbia diritto;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="00F76561"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si individuano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i soggetti preposti al trattamento dei dati:</w:t>
      </w:r>
    </w:p>
    <w:p w:rsidR="003E1966" w:rsidRPr="008B03FF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E1966" w:rsidRDefault="003969D9" w:rsidP="003E1966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Titolare del trattamento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– È il destinatario delle norme, ossia la persona fisica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e/o giuridica, l’amministrazione pubblica o altro ente a cui compete decidere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finalità, modalità del trattamento dei dati personali e gli strumenti utilizzati,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compresa la sicurezza;</w:t>
      </w:r>
    </w:p>
    <w:p w:rsidR="00F76561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Responsabile del trattamento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– La persona fisica, giuridica, l’amministrazione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pubblica o altro ente designato, facoltativamente, dal titolare a trattare i dati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compreso il profilo relativo alla sicurezz</w:t>
      </w:r>
      <w:r w:rsidR="00F76561" w:rsidRPr="003E1966">
        <w:rPr>
          <w:rFonts w:ascii="Verdana" w:eastAsiaTheme="minorHAnsi" w:hAnsi="Verdana" w:cs="GaramondAntiqua"/>
          <w:color w:val="252525"/>
          <w:sz w:val="16"/>
          <w:szCs w:val="16"/>
        </w:rPr>
        <w:t>a.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Responsabile esterno del trattamento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: in coerenza con il modello organizzativo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adottato per la conduzione del Sis</w:t>
      </w:r>
      <w:r w:rsidR="008B03FF" w:rsidRPr="003E1966">
        <w:rPr>
          <w:rFonts w:ascii="Verdana" w:eastAsiaTheme="minorHAnsi" w:hAnsi="Verdana" w:cs="GaramondAntiqua"/>
          <w:color w:val="252525"/>
          <w:sz w:val="16"/>
          <w:szCs w:val="16"/>
        </w:rPr>
        <w:t>tema di gestione documentale, a cui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è conferito il ruolo di Responsabile esterno del trattamento;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in virtù di tale ruolo, per le attività di conduzione del sistema,</w:t>
      </w:r>
      <w:r w:rsidR="00F40504" w:rsidRP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gestione applicativa e assistenza, provvede alla nomina dell’amministratore</w:t>
      </w:r>
      <w:r w:rsidR="008B03FF" w:rsidRP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di sistema, ne assolve i compiti e conseguenti adempimenti.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Incaricato del trattamento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– La persona fisica autorizzata a compiere operazioni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di trattamento dati dal Titolare o dal Responsabile.</w:t>
      </w:r>
    </w:p>
    <w:p w:rsidR="003E1966" w:rsidRDefault="003E1966" w:rsidP="00CB5D4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8B03FF" w:rsidRDefault="003969D9" w:rsidP="00CB5D4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I Responsabili del trattamento designano, con provvedimento espresso, gli Incaricati</w:t>
      </w:r>
      <w:r w:rsidR="00CB5D4C"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del trattamento dei dati operanti all’interno della struttura di competenza.</w:t>
      </w:r>
    </w:p>
    <w:p w:rsidR="003969D9" w:rsidRPr="00CB5D4C" w:rsidRDefault="003969D9" w:rsidP="00CB5D4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 xml:space="preserve">Nello svolgimento dei compiti è fatto divieto agli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Incaricati di comunicare e/o di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divulgare qualsivoglia dato sensibile e/o personale. Tale 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bbligo di riservatezza è esteso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anche al periodo successivo alla scadenza dell’inca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rico, fino a quando le suddette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informazioni non vengano divulgate a opera del Titola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re, oppure divengano di dominio </w:t>
      </w:r>
      <w:r w:rsidRPr="008B03FF">
        <w:rPr>
          <w:rFonts w:ascii="Verdana" w:eastAsiaTheme="minorHAnsi" w:hAnsi="Verdana" w:cs="GaramondAntiqua"/>
          <w:color w:val="252525"/>
          <w:sz w:val="16"/>
          <w:szCs w:val="16"/>
        </w:rPr>
        <w:t>pubblico.</w:t>
      </w:r>
    </w:p>
    <w:p w:rsidR="00CB5D4C" w:rsidRPr="003969D9" w:rsidRDefault="00CB5D4C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E1966" w:rsidRDefault="006F6B8B" w:rsidP="003E1966">
      <w:pPr>
        <w:pStyle w:val="Titolo2"/>
        <w:rPr>
          <w:rFonts w:eastAsiaTheme="minorHAnsi"/>
          <w:sz w:val="20"/>
        </w:rPr>
      </w:pPr>
      <w:bookmarkStart w:id="103" w:name="_Toc479067093"/>
      <w:r>
        <w:rPr>
          <w:rFonts w:eastAsiaTheme="minorHAnsi"/>
          <w:sz w:val="20"/>
        </w:rPr>
        <w:t>10</w:t>
      </w:r>
      <w:r w:rsidR="003969D9" w:rsidRPr="003E1966">
        <w:rPr>
          <w:rFonts w:eastAsiaTheme="minorHAnsi"/>
          <w:sz w:val="20"/>
        </w:rPr>
        <w:t>.3.1. Accesso ai dati e ai documenti informatici</w:t>
      </w:r>
      <w:bookmarkEnd w:id="103"/>
    </w:p>
    <w:p w:rsidR="00CB5D4C" w:rsidRPr="003969D9" w:rsidRDefault="00CB5D4C" w:rsidP="00CB5D4C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sistema adottato dall’</w:t>
      </w:r>
      <w:r w:rsidR="0069181D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garantisce:</w:t>
      </w:r>
    </w:p>
    <w:p w:rsidR="003E1966" w:rsidRPr="003969D9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la protezione delle informazioni relative a ciascun utente nei confronti degli</w:t>
      </w:r>
      <w:r w:rsidR="0069181D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altri;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la garanzia di accesso ai documenti, alle informazioni e ai dati esclusivamente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agli utenti abilitati;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il controllo differenziato dell’accesso alle risorse del sistema per ciascun utente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gruppo di utenti;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la registrazione delle attività svolte da ciascun utente anche rilevanti ai fini della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sicurezza, in modo tale da garantirne l’identificazione;</w:t>
      </w:r>
    </w:p>
    <w:p w:rsidR="003969D9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l’</w:t>
      </w:r>
      <w:proofErr w:type="spellStart"/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 xml:space="preserve"> dei contenuti e, comunque, la loro tracciabilità.</w:t>
      </w:r>
    </w:p>
    <w:p w:rsidR="003E1966" w:rsidRPr="0069181D" w:rsidRDefault="003E1966" w:rsidP="003E196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F40504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controllo degli accessi è assicurato dall’utilizzo d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 credenziali di autenticazione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con differenti profili di autorizzazione in relazione ai diversi ruoli di ciascun utente. 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I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trattamenti associabili a ciascun profilo, preventivamen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te individuati dal Coordinatore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della gestione documentale di concerto con i Respon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sabili del trattamento dei dati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e i Responsabili della gestione documentale delle diverse AAO, sono in sintesi:</w:t>
      </w:r>
    </w:p>
    <w:p w:rsidR="003E1966" w:rsidRPr="003969D9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inserimento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dei dati per effettuare una registrazione;</w:t>
      </w: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modifica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dei dati di una registrazione;</w:t>
      </w: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annullamento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di una registrazione;</w:t>
      </w: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ricerca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di informazioni registrate ai fini della visualizzazione o consultazione;</w:t>
      </w:r>
    </w:p>
    <w:p w:rsidR="003969D9" w:rsidRPr="0069181D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F47437">
        <w:rPr>
          <w:rFonts w:ascii="Verdana" w:eastAsiaTheme="minorHAnsi" w:hAnsi="Verdana" w:cs="GaramondAntiqua"/>
          <w:i/>
          <w:color w:val="252525"/>
          <w:sz w:val="16"/>
          <w:szCs w:val="16"/>
        </w:rPr>
        <w:t>visualizzazione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 xml:space="preserve"> e </w:t>
      </w:r>
      <w:r w:rsidRPr="00F47437">
        <w:rPr>
          <w:rFonts w:ascii="Verdana" w:eastAsiaTheme="minorHAnsi" w:hAnsi="Verdana" w:cs="GaramondAntiqua"/>
          <w:i/>
          <w:color w:val="252525"/>
          <w:sz w:val="16"/>
          <w:szCs w:val="16"/>
        </w:rPr>
        <w:t>consultazione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;</w:t>
      </w:r>
    </w:p>
    <w:p w:rsidR="003969D9" w:rsidRDefault="003969D9" w:rsidP="00D20BC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69181D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download </w:t>
      </w:r>
      <w:r w:rsidRPr="0069181D">
        <w:rPr>
          <w:rFonts w:ascii="Verdana" w:eastAsiaTheme="minorHAnsi" w:hAnsi="Verdana" w:cs="GaramondAntiqua"/>
          <w:color w:val="252525"/>
          <w:sz w:val="16"/>
          <w:szCs w:val="16"/>
        </w:rPr>
        <w:t>dei documenti associati alla registrazione.</w:t>
      </w:r>
    </w:p>
    <w:p w:rsidR="003E1966" w:rsidRPr="0069181D" w:rsidRDefault="003E1966" w:rsidP="003E196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Periodicamente, e comunque almeno annualmente, è verifi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cata a cura del Coordinatore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della gestione documentale 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Responsabili delle strutture e i</w:t>
      </w:r>
      <w:r w:rsidR="00F474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Responsabili della gestione documentale, la sussistenza delle condizioni per il mantenimento</w:t>
      </w:r>
      <w:r w:rsidR="00F474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dei profili di autorizzazione per tutte le Aree Organizzative Omogenee. Per</w:t>
      </w:r>
      <w:r w:rsidR="00F474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quanto riguarda la garanzia di </w:t>
      </w:r>
      <w:proofErr w:type="spellStart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immodificabilità</w:t>
      </w:r>
      <w:proofErr w:type="spellEnd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dei contenuti si rimanda a quanto illustrato</w:t>
      </w:r>
      <w:r w:rsidR="00F47437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al § 6.8.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Quando l’accesso ai dati e agli strumenti informat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ici è consentito esclusivamente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mediante uso della componente riservata della credenziale per l’aute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nticazione, sono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impartite idonee e preventive disposizioni volte a indi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viduare chiaramente le modalità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con le quali il Titolare può assicurare la disponibilità di dati o di strumenti informatici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in caso di prolungata assenza o di impedimento dell’incarica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to che renda indispensabile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e indifferibile intervenire per esclusive necessità di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operatività e di sicurezza del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sistema.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In tal caso, la custodia delle copie delle credenziali è org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anizzata garantendo la relativa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segretezza e individuando preventivamente per iscri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tto i soggetti incaricati della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loro custodia, i quali devono informare tempestivamen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te l’Incaricato dell’intervento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effettuato.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Le stesse credenziali non possono essere assegnat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e a persone diverse, neppure in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tempi diversi, quindi le credenziali sono strettamente personali.</w:t>
      </w:r>
    </w:p>
    <w:p w:rsidR="003E1966" w:rsidRPr="003969D9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Ciascun utente ha la possibilità di cambiare la propria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password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in qualsiasi momento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ed è auspicabile che ciò avvenga nel caso in cui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si presume che essa abbia perso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requisito della segretezza.</w:t>
      </w:r>
    </w:p>
    <w:p w:rsidR="000C3790" w:rsidRPr="003969D9" w:rsidRDefault="000C3790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E1966" w:rsidRDefault="006F6B8B" w:rsidP="003E1966">
      <w:pPr>
        <w:pStyle w:val="Titolo2"/>
        <w:rPr>
          <w:rFonts w:eastAsiaTheme="minorHAnsi"/>
          <w:sz w:val="20"/>
        </w:rPr>
      </w:pPr>
      <w:bookmarkStart w:id="104" w:name="_Toc479067094"/>
      <w:r>
        <w:rPr>
          <w:rFonts w:eastAsiaTheme="minorHAnsi"/>
          <w:sz w:val="20"/>
        </w:rPr>
        <w:t>10</w:t>
      </w:r>
      <w:r w:rsidR="003969D9" w:rsidRPr="003E1966">
        <w:rPr>
          <w:rFonts w:eastAsiaTheme="minorHAnsi"/>
          <w:sz w:val="20"/>
        </w:rPr>
        <w:t>.3.2. Le procedure comportamenta</w:t>
      </w:r>
      <w:r w:rsidR="00B56360" w:rsidRPr="003E1966">
        <w:rPr>
          <w:rFonts w:eastAsiaTheme="minorHAnsi"/>
          <w:sz w:val="20"/>
        </w:rPr>
        <w:t xml:space="preserve">li ai fini della protezione dei </w:t>
      </w:r>
      <w:r w:rsidR="003969D9" w:rsidRPr="003E1966">
        <w:rPr>
          <w:rFonts w:eastAsiaTheme="minorHAnsi"/>
          <w:sz w:val="20"/>
        </w:rPr>
        <w:t>documenti</w:t>
      </w:r>
      <w:bookmarkEnd w:id="104"/>
    </w:p>
    <w:p w:rsidR="00B56360" w:rsidRPr="003969D9" w:rsidRDefault="00B56360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Halbfett"/>
          <w:color w:val="000000"/>
          <w:sz w:val="16"/>
          <w:szCs w:val="16"/>
        </w:rPr>
      </w:pPr>
    </w:p>
    <w:p w:rsidR="00F40504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Le postazioni di lavoro, da tavolo e portatili, o gli st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rumenti comunque funzionalmente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assimilabili, di proprietà dall’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I</w:t>
      </w:r>
      <w:r w:rsidR="00B56360">
        <w:rPr>
          <w:rFonts w:ascii="Verdana" w:eastAsiaTheme="minorHAnsi" w:hAnsi="Verdana" w:cs="GaramondAntiqua"/>
          <w:color w:val="252525"/>
          <w:sz w:val="16"/>
          <w:szCs w:val="16"/>
        </w:rPr>
        <w:t>stituto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a vario titolo messi a disposizione del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personale, sono uno strumento di lavoro e il loro utilizzo è finalizzato allo svolgimento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delle attività professionali e istituzionali dell’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. 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Ogni utente adotta comportamenti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corretti, tali da preservare il buon funzionamento degli strumenti e da ridurre</w:t>
      </w:r>
      <w:r w:rsidR="00F40504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 rischi per la sicurezza dei sistemi informativi.</w:t>
      </w: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In ogni caso, l’utiliz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zo delle risorse informatiche dell’Istituto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, non deve pregiudicare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il corretto adempimento della prestazione lavorativa, ostacolare le attività o essere destinato al perseguimento di interessi privati in contrasto con quelli pubblici.</w:t>
      </w:r>
    </w:p>
    <w:p w:rsidR="00D4320B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Gli utenti a cui sono affidate le postazioni di lavoro dell’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, sono soggetti a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tutte le responsabilità dettate dalla normativa vigente e applicabile. 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969D9" w:rsidRDefault="00D4320B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 xml:space="preserve">Si sottolineano le </w:t>
      </w:r>
      <w:r w:rsidR="003969D9" w:rsidRPr="003969D9">
        <w:rPr>
          <w:rFonts w:ascii="Verdana" w:eastAsiaTheme="minorHAnsi" w:hAnsi="Verdana" w:cs="GaramondAntiqua"/>
          <w:color w:val="252525"/>
          <w:sz w:val="16"/>
          <w:szCs w:val="16"/>
        </w:rPr>
        <w:t>seguenti responsabilità:</w:t>
      </w:r>
    </w:p>
    <w:p w:rsidR="003969D9" w:rsidRPr="003E1966" w:rsidRDefault="003969D9" w:rsidP="003E196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l’utente è responsabile per la protezione dei dati utilizzati e/o memorizzati nei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sistemi in cui ha accesso; qualora sulle postazioni di lavoro siano memorizzati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dati sensibili o giudiziari, il responsabile della p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ostazione stessa deve attuare le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misure idonee previste dall’Allegato B al </w:t>
      </w:r>
      <w:proofErr w:type="spellStart"/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30 giugno 2003, n. 196;</w:t>
      </w:r>
    </w:p>
    <w:p w:rsidR="003969D9" w:rsidRPr="003E1966" w:rsidRDefault="003969D9" w:rsidP="003E19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l’utente è tenuto a segnalare immediatamente ai referenti informatici ogni sospetto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di effrazione, incidente, abuso o violazione della sicurezza;</w:t>
      </w:r>
    </w:p>
    <w:p w:rsidR="003969D9" w:rsidRPr="003E1966" w:rsidRDefault="003969D9" w:rsidP="003E19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in caso di cessazione del rapporto di lavoro, l’utente deve restituire all’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Istituto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qualsiasi risorsa informatica assegnata e mettere a disposizione ogni informazione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3E1966">
        <w:rPr>
          <w:rFonts w:ascii="Verdana" w:eastAsiaTheme="minorHAnsi" w:hAnsi="Verdana" w:cs="GaramondAntiqua"/>
          <w:color w:val="252525"/>
          <w:sz w:val="16"/>
          <w:szCs w:val="16"/>
        </w:rPr>
        <w:t>di interesse istituzionale;</w:t>
      </w:r>
    </w:p>
    <w:p w:rsidR="003E1966" w:rsidRDefault="003E1966" w:rsidP="00D4320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D4320B" w:rsidRDefault="003969D9" w:rsidP="00D4320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Sulle postazioni di lavoro non è ammesso:</w:t>
      </w:r>
    </w:p>
    <w:p w:rsidR="003969D9" w:rsidRPr="00D4320B" w:rsidRDefault="003969D9" w:rsidP="00D20BC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installare programmi per elaboratore tutelati ai sensi della convenzione sulla</w:t>
      </w:r>
    </w:p>
    <w:p w:rsidR="003969D9" w:rsidRPr="00D4320B" w:rsidRDefault="003969D9" w:rsidP="00D4320B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protezione delle opere letterarie e artistiche;</w:t>
      </w:r>
    </w:p>
    <w:p w:rsidR="003969D9" w:rsidRPr="00D4320B" w:rsidRDefault="003969D9" w:rsidP="00D20BC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installare modem per l’accesso da o verso l’esterno della rete dell’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>Istitut</w:t>
      </w: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o, se</w:t>
      </w:r>
    </w:p>
    <w:p w:rsidR="003969D9" w:rsidRPr="00D4320B" w:rsidRDefault="003969D9" w:rsidP="00D4320B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non preventivamente autorizzati;</w:t>
      </w:r>
    </w:p>
    <w:p w:rsidR="003969D9" w:rsidRPr="00D4320B" w:rsidRDefault="003969D9" w:rsidP="00D20BC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utilizzare dispositivi mobili quali punti di accesso da/all’esterno la rete</w:t>
      </w:r>
    </w:p>
    <w:p w:rsidR="003969D9" w:rsidRPr="00D4320B" w:rsidRDefault="00D4320B" w:rsidP="00D4320B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 w:cs="GaramondAntiqua"/>
          <w:color w:val="252525"/>
          <w:sz w:val="16"/>
          <w:szCs w:val="16"/>
        </w:rPr>
      </w:pPr>
      <w:r>
        <w:rPr>
          <w:rFonts w:ascii="Verdana" w:eastAsiaTheme="minorHAnsi" w:hAnsi="Verdana" w:cs="GaramondAntiqua"/>
          <w:color w:val="252525"/>
          <w:sz w:val="16"/>
          <w:szCs w:val="16"/>
        </w:rPr>
        <w:t>dell’Istitut</w:t>
      </w:r>
      <w:r w:rsidR="003969D9" w:rsidRPr="00D4320B">
        <w:rPr>
          <w:rFonts w:ascii="Verdana" w:eastAsiaTheme="minorHAnsi" w:hAnsi="Verdana" w:cs="GaramondAntiqua"/>
          <w:color w:val="252525"/>
          <w:sz w:val="16"/>
          <w:szCs w:val="16"/>
        </w:rPr>
        <w:t>o, se non preventivamente autorizzati;</w:t>
      </w:r>
    </w:p>
    <w:p w:rsidR="003969D9" w:rsidRPr="00D4320B" w:rsidRDefault="003969D9" w:rsidP="00D20BC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installare programmi non inerenti all’attività lavorativa e/o privi di licenze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d’uso;</w:t>
      </w:r>
    </w:p>
    <w:p w:rsidR="003969D9" w:rsidRPr="00D4320B" w:rsidRDefault="003969D9" w:rsidP="00D20BC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 xml:space="preserve">copiare dati la cui titolarità è </w:t>
      </w:r>
      <w:r w:rsidR="00D4320B" w:rsidRPr="00D4320B">
        <w:rPr>
          <w:rFonts w:ascii="Verdana" w:eastAsiaTheme="minorHAnsi" w:hAnsi="Verdana" w:cs="GaramondAntiqua"/>
          <w:color w:val="252525"/>
          <w:sz w:val="16"/>
          <w:szCs w:val="16"/>
        </w:rPr>
        <w:t xml:space="preserve">dell’Istituto </w:t>
      </w: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su dispositivi</w:t>
      </w:r>
      <w:r w:rsidR="00D4320B">
        <w:rPr>
          <w:rFonts w:ascii="Verdana" w:eastAsiaTheme="minorHAnsi" w:hAnsi="Verdana" w:cs="GaramondAntiqua"/>
          <w:color w:val="252525"/>
          <w:sz w:val="16"/>
          <w:szCs w:val="16"/>
        </w:rPr>
        <w:t xml:space="preserve"> </w:t>
      </w:r>
      <w:r w:rsidRPr="00D4320B">
        <w:rPr>
          <w:rFonts w:ascii="Verdana" w:eastAsiaTheme="minorHAnsi" w:hAnsi="Verdana" w:cs="GaramondAntiqua"/>
          <w:color w:val="252525"/>
          <w:sz w:val="16"/>
          <w:szCs w:val="16"/>
        </w:rPr>
        <w:t>esterni personali.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 adempiere al proprio dovere di diligenza e vigilanza nell’utilizzo de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 beni 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strumenti assegnati, il dipendente ha l’obbligo di impedire a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d altri utilizzi indebiti della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propria apparecchiatura informatica.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L’utente è tenuto a bloccare o a spegnere il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personal computer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in caso di sospensione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o di termine dell’attività lavorativa, assicurandosi d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 evitarne l’utilizzo improprio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da parte di terzi, mediante inserimento di apposite cred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enziali di accesso. Le stazioni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di lavoro, da tavolo e portatili, o gli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lastRenderedPageBreak/>
        <w:t>strumenti comunq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ue funzionalmente assimilabili,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messe a disposizione del personale, non devono essere l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asciati incustoditi. Al termine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dell’orario di servizio, i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computer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devono essere spenti p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rima di lasciare gli uffici. In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caso di allontanamento temporaneo, l’utente deve attiv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are il salvaschermo con sblocco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tramite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password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.</w:t>
      </w:r>
    </w:p>
    <w:p w:rsidR="003E1966" w:rsidRPr="003969D9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969D9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In linea generale è fortemente raccomandato di ev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itare la memorizzazione di dati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sensibili o giudiziari su dispositivi mobili (palmari,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notebook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proofErr w:type="spellStart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smartphone</w:t>
      </w:r>
      <w:proofErr w:type="spellEnd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penne USB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,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dischi rigidi esterni, </w:t>
      </w:r>
      <w:proofErr w:type="spellStart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memory</w:t>
      </w:r>
      <w:proofErr w:type="spellEnd"/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 card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, ecc.). Quando, per giustificati motivi, ciò si rend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esse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necessario, è fatto obbligo di adottare le misure idonee pre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scritte dal già citato allegato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B al </w:t>
      </w:r>
      <w:proofErr w:type="spellStart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30 giugno 2003, n. 196.</w:t>
      </w:r>
    </w:p>
    <w:p w:rsidR="003E1966" w:rsidRDefault="003E1966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3969D9" w:rsidRPr="003E1966" w:rsidRDefault="003969D9" w:rsidP="003969D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Le credenziali di accesso (generalmente,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nome utente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e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>password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) sono strettamente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personali e ogni attività non regolare effettuata e riconduc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ibile alle stesse è imputata al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titolare delle credenziali medesime. Per la disciplina riguardant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e l’utilizzo delle credenziali,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per la segretezza e per la protezione delle </w:t>
      </w:r>
      <w:r w:rsidRPr="003969D9">
        <w:rPr>
          <w:rFonts w:ascii="Verdana" w:eastAsiaTheme="minorHAnsi" w:hAnsi="Verdana" w:cs="GaramondKursiv"/>
          <w:i/>
          <w:iCs/>
          <w:color w:val="252525"/>
          <w:sz w:val="16"/>
          <w:szCs w:val="16"/>
        </w:rPr>
        <w:t xml:space="preserve">password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è fatto riferimento espresso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alle disposizioni contenute nel </w:t>
      </w:r>
      <w:proofErr w:type="spellStart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D.Lgs.</w:t>
      </w:r>
      <w:proofErr w:type="spellEnd"/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 xml:space="preserve"> 30 giugno 2003, </w:t>
      </w:r>
      <w:r w:rsidR="003E1966">
        <w:rPr>
          <w:rFonts w:ascii="Verdana" w:eastAsiaTheme="minorHAnsi" w:hAnsi="Verdana" w:cs="GaramondAntiqua"/>
          <w:color w:val="252525"/>
          <w:sz w:val="16"/>
          <w:szCs w:val="16"/>
        </w:rPr>
        <w:t xml:space="preserve">n. 196, e, in particolare, agli </w:t>
      </w:r>
      <w:r w:rsidRPr="003969D9">
        <w:rPr>
          <w:rFonts w:ascii="Verdana" w:eastAsiaTheme="minorHAnsi" w:hAnsi="Verdana" w:cs="GaramondAntiqua"/>
          <w:color w:val="252525"/>
          <w:sz w:val="16"/>
          <w:szCs w:val="16"/>
        </w:rPr>
        <w:t>artt. 4 comma 3 lett. d) e 34.</w:t>
      </w:r>
    </w:p>
    <w:p w:rsidR="00712A83" w:rsidRDefault="00712A83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6"/>
          <w:szCs w:val="16"/>
        </w:rPr>
      </w:pPr>
    </w:p>
    <w:p w:rsidR="00472D70" w:rsidRDefault="00472D70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6"/>
          <w:szCs w:val="16"/>
        </w:rPr>
      </w:pPr>
    </w:p>
    <w:p w:rsidR="00472D70" w:rsidRDefault="00472D70" w:rsidP="00712A8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6"/>
          <w:szCs w:val="16"/>
        </w:rPr>
      </w:pPr>
    </w:p>
    <w:p w:rsidR="00472D70" w:rsidRDefault="00472D70" w:rsidP="00472D7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HAnsi" w:hAnsi="Verdana" w:cs="GaramondAntiqua"/>
          <w:color w:val="00000A"/>
          <w:sz w:val="16"/>
          <w:szCs w:val="16"/>
        </w:rPr>
      </w:pPr>
      <w:r>
        <w:rPr>
          <w:rFonts w:ascii="Verdana" w:eastAsiaTheme="minorHAnsi" w:hAnsi="Verdana" w:cs="GaramondAntiqua"/>
          <w:color w:val="00000A"/>
          <w:sz w:val="16"/>
          <w:szCs w:val="16"/>
        </w:rPr>
        <w:t xml:space="preserve">  Il Dirigente Scolastico </w:t>
      </w:r>
    </w:p>
    <w:p w:rsidR="00472D70" w:rsidRDefault="00472D70" w:rsidP="00472D7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HAnsi" w:hAnsi="Verdana" w:cs="GaramondAntiqua"/>
          <w:color w:val="00000A"/>
          <w:sz w:val="16"/>
          <w:szCs w:val="16"/>
        </w:rPr>
      </w:pPr>
      <w:r>
        <w:rPr>
          <w:rFonts w:ascii="Verdana" w:eastAsiaTheme="minorHAnsi" w:hAnsi="Verdana" w:cs="GaramondAntiqua"/>
          <w:color w:val="00000A"/>
          <w:sz w:val="16"/>
          <w:szCs w:val="16"/>
        </w:rPr>
        <w:t xml:space="preserve">Laura Maria Luisa </w:t>
      </w:r>
      <w:proofErr w:type="spellStart"/>
      <w:r>
        <w:rPr>
          <w:rFonts w:ascii="Verdana" w:eastAsiaTheme="minorHAnsi" w:hAnsi="Verdana" w:cs="GaramondAntiqua"/>
          <w:color w:val="00000A"/>
          <w:sz w:val="16"/>
          <w:szCs w:val="16"/>
        </w:rPr>
        <w:t>Landonio</w:t>
      </w:r>
      <w:proofErr w:type="spellEnd"/>
    </w:p>
    <w:p w:rsidR="009B4D0F" w:rsidRDefault="009B4D0F" w:rsidP="005465AC">
      <w:pPr>
        <w:pStyle w:val="Titolo1"/>
        <w:rPr>
          <w:rFonts w:eastAsiaTheme="minorHAnsi"/>
          <w:smallCaps w:val="0"/>
          <w:sz w:val="24"/>
        </w:rPr>
      </w:pPr>
      <w:r>
        <w:rPr>
          <w:rFonts w:eastAsiaTheme="minorHAnsi"/>
          <w:sz w:val="24"/>
        </w:rPr>
        <w:br w:type="page"/>
      </w:r>
    </w:p>
    <w:sectPr w:rsidR="009B4D0F" w:rsidSect="006A0464">
      <w:headerReference w:type="default" r:id="rId16"/>
      <w:footerReference w:type="default" r:id="rId17"/>
      <w:headerReference w:type="first" r:id="rId18"/>
      <w:pgSz w:w="11907" w:h="16839"/>
      <w:pgMar w:top="1418" w:right="1843" w:bottom="1418" w:left="1843" w:header="567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9B" w:rsidRDefault="00AE4D9B">
      <w:pPr>
        <w:spacing w:after="0" w:line="240" w:lineRule="auto"/>
      </w:pPr>
      <w:r>
        <w:separator/>
      </w:r>
    </w:p>
  </w:endnote>
  <w:endnote w:type="continuationSeparator" w:id="0">
    <w:p w:rsidR="00AE4D9B" w:rsidRDefault="00A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Kursiv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Halb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9" w:rsidRDefault="00266E19">
    <w:pPr>
      <w:pStyle w:val="Pidipagina"/>
    </w:pPr>
    <w:r>
      <w:ptab w:relativeTo="margin" w:alignment="right" w:leader="none"/>
    </w:r>
    <w:fldSimple w:instr=" PAGE ">
      <w:r w:rsidR="005465AC">
        <w:rPr>
          <w:noProof/>
        </w:rPr>
        <w:t>5</w:t>
      </w:r>
    </w:fldSimple>
    <w:r>
      <w:t xml:space="preserve"> </w:t>
    </w:r>
    <w:r w:rsidR="00C17976">
      <w:rPr>
        <w:noProof/>
        <w:lang w:eastAsia="it-IT"/>
      </w:rPr>
    </w:r>
    <w:r w:rsidR="00C17976">
      <w:rPr>
        <w:noProof/>
        <w:lang w:eastAsia="it-IT"/>
      </w:rPr>
      <w:pict>
        <v:oval id="Oval 9" o:spid="_x0000_s26627" style="width:7.2pt;height:7.2pt;flip:x;visibility:visible;mso-position-horizontal-relative:char;mso-position-vertical-relative:line" filled="f" fillcolor="#ff7d26" strokecolor="#fe8637 [3204]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9B" w:rsidRDefault="00AE4D9B">
      <w:pPr>
        <w:spacing w:after="0" w:line="240" w:lineRule="auto"/>
      </w:pPr>
      <w:r>
        <w:separator/>
      </w:r>
    </w:p>
  </w:footnote>
  <w:footnote w:type="continuationSeparator" w:id="0">
    <w:p w:rsidR="00AE4D9B" w:rsidRDefault="00AE4D9B">
      <w:pPr>
        <w:spacing w:after="0" w:line="240" w:lineRule="auto"/>
      </w:pPr>
      <w:r>
        <w:continuationSeparator/>
      </w:r>
    </w:p>
  </w:footnote>
  <w:footnote w:id="1">
    <w:p w:rsidR="00266E19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 New Roman"/>
          <w:i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>Il legislatore ha approvato due DPCM 3 dicembre 2013, contenenti entrambi le regole tecniche</w:t>
      </w:r>
      <w:r>
        <w:rPr>
          <w:rFonts w:ascii="Verdana" w:eastAsiaTheme="minorHAnsi" w:hAnsi="Verdana" w:cs="Times New Roman"/>
          <w:i/>
          <w:color w:val="00000A"/>
          <w:sz w:val="12"/>
          <w:szCs w:val="12"/>
        </w:rPr>
        <w:t xml:space="preserve"> </w:t>
      </w:r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>previste dall’art. 71 del CAD (</w:t>
      </w:r>
      <w:proofErr w:type="spellStart"/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>D.Lgs.</w:t>
      </w:r>
      <w:proofErr w:type="spellEnd"/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 xml:space="preserve"> 7 marzo 2005, n. 82) ed entrambi pubblicati nella Gazzetta</w:t>
      </w:r>
      <w:r>
        <w:rPr>
          <w:rFonts w:ascii="Verdana" w:eastAsiaTheme="minorHAnsi" w:hAnsi="Verdana" w:cs="Times New Roman"/>
          <w:i/>
          <w:color w:val="00000A"/>
          <w:sz w:val="12"/>
          <w:szCs w:val="12"/>
        </w:rPr>
        <w:t xml:space="preserve"> </w:t>
      </w:r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 xml:space="preserve">ufficiale 12 marzo 2014, n. 59 – SO n. 20. Il primo contiene le </w:t>
      </w:r>
      <w:r w:rsidRPr="00F5103D">
        <w:rPr>
          <w:rFonts w:ascii="Verdana" w:eastAsiaTheme="minorHAnsi" w:hAnsi="Verdana" w:cs="Times New Roman"/>
          <w:i/>
          <w:iCs/>
          <w:color w:val="00000A"/>
          <w:sz w:val="12"/>
          <w:szCs w:val="12"/>
        </w:rPr>
        <w:t>Regole tecniche in materia di sistema di conservazione ai sensi degli articoli 20, commi 3 e 5-bis, 23-ter, comma 4, 43, commi 1 e 3, 44, 44-bis e 71,</w:t>
      </w:r>
      <w:r>
        <w:rPr>
          <w:rFonts w:ascii="Verdana" w:eastAsiaTheme="minorHAnsi" w:hAnsi="Verdana" w:cs="Times New Roman"/>
          <w:i/>
          <w:iCs/>
          <w:color w:val="00000A"/>
          <w:sz w:val="12"/>
          <w:szCs w:val="12"/>
        </w:rPr>
        <w:t xml:space="preserve"> </w:t>
      </w:r>
      <w:r w:rsidRPr="00F5103D">
        <w:rPr>
          <w:rFonts w:ascii="Verdana" w:eastAsiaTheme="minorHAnsi" w:hAnsi="Verdana" w:cs="Times New Roman"/>
          <w:i/>
          <w:iCs/>
          <w:color w:val="00000A"/>
          <w:sz w:val="12"/>
          <w:szCs w:val="12"/>
        </w:rPr>
        <w:t>comma 1, del Codice dell’amministrazione digitale di cui al decreto legislativo n. 82 del 2005</w:t>
      </w:r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 xml:space="preserve">, mentre il secondo contiene le </w:t>
      </w:r>
      <w:r w:rsidRPr="00F5103D">
        <w:rPr>
          <w:rFonts w:ascii="Verdana" w:eastAsiaTheme="minorHAnsi" w:hAnsi="Verdana" w:cs="Times New Roman"/>
          <w:i/>
          <w:iCs/>
          <w:color w:val="00000A"/>
          <w:sz w:val="12"/>
          <w:szCs w:val="12"/>
        </w:rPr>
        <w:t>Regole tecniche per il protocollo informatico ai sensi degli articoli 40-bis, 41, 47, 57-bise 71, del Codice dell’amministrazione digitale di cui al decreto legislativo n. 82 del 2005</w:t>
      </w:r>
      <w:r w:rsidRPr="00F5103D">
        <w:rPr>
          <w:rFonts w:ascii="Verdana" w:eastAsiaTheme="minorHAnsi" w:hAnsi="Verdana" w:cs="Times New Roman"/>
          <w:i/>
          <w:color w:val="00000A"/>
          <w:sz w:val="12"/>
          <w:szCs w:val="12"/>
        </w:rPr>
        <w:t>. Se non diversamente indicato, in questo manuale si fa riferimento al secondo, citato semplicemente come DPCM 3 dicembre 2013.</w:t>
      </w:r>
    </w:p>
    <w:p w:rsidR="00266E19" w:rsidRDefault="00266E19">
      <w:pPr>
        <w:pStyle w:val="Testonotaapidipagina"/>
      </w:pPr>
    </w:p>
  </w:footnote>
  <w:footnote w:id="2">
    <w:p w:rsidR="00266E19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2A1C71">
        <w:rPr>
          <w:rFonts w:ascii="Verdana" w:eastAsiaTheme="minorHAnsi" w:hAnsi="Verdana" w:cs="GaramondAntiqua"/>
          <w:color w:val="00000A"/>
          <w:sz w:val="12"/>
          <w:szCs w:val="12"/>
        </w:rPr>
        <w:t>L’oggetto digitale (</w:t>
      </w:r>
      <w:r w:rsidRPr="002A1C71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 xml:space="preserve">data </w:t>
      </w:r>
      <w:proofErr w:type="spellStart"/>
      <w:r w:rsidRPr="002A1C71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>object</w:t>
      </w:r>
      <w:proofErr w:type="spellEnd"/>
      <w:r w:rsidRPr="002A1C71">
        <w:rPr>
          <w:rFonts w:ascii="Verdana" w:eastAsiaTheme="minorHAnsi" w:hAnsi="Verdana" w:cs="GaramondAntiqua"/>
          <w:color w:val="00000A"/>
          <w:sz w:val="12"/>
          <w:szCs w:val="12"/>
        </w:rPr>
        <w:t xml:space="preserve">) in ambito Open </w:t>
      </w:r>
      <w:proofErr w:type="spellStart"/>
      <w:r w:rsidRPr="002A1C71">
        <w:rPr>
          <w:rFonts w:ascii="Verdana" w:eastAsiaTheme="minorHAnsi" w:hAnsi="Verdana" w:cs="GaramondAntiqua"/>
          <w:color w:val="00000A"/>
          <w:sz w:val="12"/>
          <w:szCs w:val="12"/>
        </w:rPr>
        <w:t>Archive</w:t>
      </w:r>
      <w:proofErr w:type="spellEnd"/>
      <w:r w:rsidRPr="002A1C71">
        <w:rPr>
          <w:rFonts w:ascii="Verdana" w:eastAsiaTheme="minorHAnsi" w:hAnsi="Verdana" w:cs="GaramondAntiqua"/>
          <w:color w:val="00000A"/>
          <w:sz w:val="12"/>
          <w:szCs w:val="12"/>
        </w:rPr>
        <w:t xml:space="preserve"> Information System è un «oggetto costituito da un insieme di sequenze di bit» e costituisce un oggetto informativo sempre e soltanto se in congiunzione con «le informazioni sulla sua rappresentazione».</w:t>
      </w:r>
    </w:p>
    <w:p w:rsidR="00266E19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6"/>
          <w:szCs w:val="16"/>
        </w:rPr>
      </w:pPr>
    </w:p>
    <w:p w:rsidR="00266E19" w:rsidRDefault="00266E19">
      <w:pPr>
        <w:pStyle w:val="Testonotaapidipagina"/>
      </w:pPr>
    </w:p>
  </w:footnote>
  <w:footnote w:id="3">
    <w:p w:rsidR="00266E19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F07788">
        <w:rPr>
          <w:rFonts w:ascii="Verdana" w:eastAsiaTheme="minorHAnsi" w:hAnsi="Verdana" w:cs="GaramondAntiqua"/>
          <w:color w:val="00000A"/>
          <w:sz w:val="12"/>
          <w:szCs w:val="12"/>
        </w:rPr>
        <w:t>DPR n. 445/2000, art. 64 comma 4: «Le amministrazioni determinano autonomamente e in modo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F07788">
        <w:rPr>
          <w:rFonts w:ascii="Verdana" w:eastAsiaTheme="minorHAnsi" w:hAnsi="Verdana" w:cs="GaramondAntiqua"/>
          <w:color w:val="00000A"/>
          <w:sz w:val="12"/>
          <w:szCs w:val="12"/>
        </w:rPr>
        <w:t>coordinato per le aree organizzative omogenee, le modalità di attribuzione dei documenti ai fascicoli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F07788">
        <w:rPr>
          <w:rFonts w:ascii="Verdana" w:eastAsiaTheme="minorHAnsi" w:hAnsi="Verdana" w:cs="GaramondAntiqua"/>
          <w:color w:val="00000A"/>
          <w:sz w:val="12"/>
          <w:szCs w:val="12"/>
        </w:rPr>
        <w:t>che li contengono e ai relativi procedimenti, definendo adeguati piani di classificazione d’archivio per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F07788">
        <w:rPr>
          <w:rFonts w:ascii="Verdana" w:eastAsiaTheme="minorHAnsi" w:hAnsi="Verdana" w:cs="GaramondAntiqua"/>
          <w:color w:val="00000A"/>
          <w:sz w:val="12"/>
          <w:szCs w:val="12"/>
        </w:rPr>
        <w:t>tutti i documenti, compresi quelli non soggetti a registrazione di protocollo»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>.</w:t>
      </w:r>
    </w:p>
    <w:p w:rsidR="00266E19" w:rsidRDefault="00266E19">
      <w:pPr>
        <w:pStyle w:val="Testonotaapidipagina"/>
      </w:pPr>
    </w:p>
  </w:footnote>
  <w:footnote w:id="4">
    <w:p w:rsidR="00266E19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 xml:space="preserve">A. Romiti, </w:t>
      </w:r>
      <w:r w:rsidRPr="00712A83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>L’archivio di deposito nelle Pubbliche amministrazioni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 xml:space="preserve">, Lucca, </w:t>
      </w:r>
      <w:proofErr w:type="spellStart"/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Civita</w:t>
      </w:r>
      <w:proofErr w:type="spellEnd"/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, 2008, p. 49: “Il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momento del trasferimento, indipendentemente dai limiti minimi, non può rispondere a regole rigide,in quanto si collega con l’interesse che l’ufficio produttore ha nel conservare le carte presso di sé; per il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rispetto dei limiti massimi non vi è, d’altra parte, alcun obbligo normativo cogente dal quale possano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provenire sollecitazioni a trasferire nel deposito tutte le pratiche concluse.”.</w:t>
      </w:r>
    </w:p>
    <w:p w:rsidR="00266E19" w:rsidRDefault="00266E19">
      <w:pPr>
        <w:pStyle w:val="Testonotaapidipagina"/>
      </w:pPr>
    </w:p>
  </w:footnote>
  <w:footnote w:id="5">
    <w:p w:rsidR="00266E19" w:rsidRPr="00712A83" w:rsidRDefault="00266E19" w:rsidP="002A1C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252525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712A83">
        <w:rPr>
          <w:rFonts w:ascii="Verdana" w:eastAsiaTheme="minorHAnsi" w:hAnsi="Verdana" w:cs="GaramondAntiqua"/>
          <w:color w:val="00000A"/>
          <w:sz w:val="12"/>
          <w:szCs w:val="12"/>
        </w:rPr>
        <w:t>A proposito dei diversi tipi di copie di un documento si veda il capitolo 3.</w:t>
      </w:r>
    </w:p>
    <w:p w:rsidR="00266E19" w:rsidRDefault="00266E19">
      <w:pPr>
        <w:pStyle w:val="Testonotaapidipagina"/>
      </w:pPr>
    </w:p>
  </w:footnote>
  <w:footnote w:id="6">
    <w:p w:rsidR="00266E19" w:rsidRPr="00A225A4" w:rsidRDefault="00266E19" w:rsidP="00FE55D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 xml:space="preserve">P. </w:t>
      </w:r>
      <w:proofErr w:type="spellStart"/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Carucci</w:t>
      </w:r>
      <w:proofErr w:type="spellEnd"/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 xml:space="preserve"> e M. Guercio </w:t>
      </w:r>
      <w:r w:rsidRPr="00A225A4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>Manuale di archivistica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 xml:space="preserve">, Urbino, </w:t>
      </w:r>
      <w:proofErr w:type="spellStart"/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Caroc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>ci</w:t>
      </w:r>
      <w:proofErr w:type="spellEnd"/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, 2009, p. 204: «Per gestione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dell’archivio corrente si intende quindi la funzione di organizzazione e c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ontrollo generale e sistematico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esercitata da un ente sulla propria documentazione corrente al fine di d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isporre del necessario supporto </w:t>
      </w:r>
      <w:proofErr w:type="spellStart"/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informativo-documentario</w:t>
      </w:r>
      <w:proofErr w:type="spellEnd"/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 xml:space="preserve"> per lo svolgimento efficiente della propria attivit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à sia a fini interni che a fini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giuridici e di trasparenza amministrativa». Questi principi di car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attere generale sono funzionali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all’adempimento delle disposizioni contenute nel DPR n. 445/2000 art. 65.</w:t>
      </w:r>
    </w:p>
    <w:p w:rsidR="00266E19" w:rsidRDefault="00266E19">
      <w:pPr>
        <w:pStyle w:val="Testonotaapidipagina"/>
      </w:pPr>
    </w:p>
  </w:footnote>
  <w:footnote w:id="7">
    <w:p w:rsidR="00266E19" w:rsidRDefault="00266E19" w:rsidP="000F0E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A225A4">
        <w:rPr>
          <w:rFonts w:ascii="Verdana" w:eastAsiaTheme="minorHAnsi" w:hAnsi="Verdana" w:cs="GaramondAntiqua"/>
          <w:color w:val="00000A"/>
          <w:sz w:val="12"/>
          <w:szCs w:val="12"/>
        </w:rPr>
        <w:t>A proposito si veda il capitolo 6.</w:t>
      </w:r>
    </w:p>
    <w:p w:rsidR="00266E19" w:rsidRDefault="00266E19">
      <w:pPr>
        <w:pStyle w:val="Testonotaapidipagina"/>
      </w:pPr>
    </w:p>
  </w:footnote>
  <w:footnote w:id="8">
    <w:p w:rsidR="00266E19" w:rsidRPr="006425E6" w:rsidRDefault="00266E19" w:rsidP="000F0E5B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6425E6">
        <w:rPr>
          <w:rFonts w:ascii="Verdana" w:eastAsiaTheme="minorHAnsi" w:hAnsi="Verdana" w:cs="GaramondAntiqua"/>
          <w:color w:val="00000A"/>
          <w:sz w:val="12"/>
          <w:szCs w:val="12"/>
        </w:rPr>
        <w:t>Si veda anche il § 6 del presente Manuale.</w:t>
      </w:r>
    </w:p>
    <w:p w:rsidR="00266E19" w:rsidRDefault="00266E19">
      <w:pPr>
        <w:pStyle w:val="Testonotaapidipagina"/>
      </w:pPr>
    </w:p>
  </w:footnote>
  <w:footnote w:id="9">
    <w:p w:rsidR="00266E19" w:rsidRPr="000F0E5B" w:rsidRDefault="00266E19" w:rsidP="000F0E5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774E98">
        <w:rPr>
          <w:rFonts w:ascii="Verdana" w:eastAsiaTheme="minorHAnsi" w:hAnsi="Verdana" w:cs="GaramondAntiqua"/>
          <w:color w:val="00000A"/>
          <w:sz w:val="12"/>
          <w:szCs w:val="12"/>
        </w:rPr>
        <w:t>D.Lgs</w:t>
      </w:r>
      <w:proofErr w:type="spellEnd"/>
      <w:r w:rsidRPr="00774E98">
        <w:rPr>
          <w:rFonts w:ascii="Verdana" w:eastAsiaTheme="minorHAnsi" w:hAnsi="Verdana" w:cs="GaramondAntiqua"/>
          <w:color w:val="00000A"/>
          <w:sz w:val="12"/>
          <w:szCs w:val="12"/>
        </w:rPr>
        <w:t xml:space="preserve"> 42/2004, art. 21, c. 3: «Lo spostamento degli archivi correnti dello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Stato e degli enti ed istituti </w:t>
      </w:r>
      <w:r w:rsidRPr="00774E98">
        <w:rPr>
          <w:rFonts w:ascii="Verdana" w:eastAsiaTheme="minorHAnsi" w:hAnsi="Verdana" w:cs="GaramondAntiqua"/>
          <w:color w:val="00000A"/>
          <w:sz w:val="12"/>
          <w:szCs w:val="12"/>
        </w:rPr>
        <w:t>pubblici non è soggetto ad autorizzazione».</w:t>
      </w:r>
    </w:p>
    <w:p w:rsidR="00266E19" w:rsidRDefault="00266E19">
      <w:pPr>
        <w:pStyle w:val="Testonotaapidipagina"/>
      </w:pPr>
    </w:p>
  </w:footnote>
  <w:footnote w:id="10">
    <w:p w:rsidR="00266E19" w:rsidRPr="00C6366A" w:rsidRDefault="00266E19" w:rsidP="00345894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GaramondAntiqua"/>
          <w:color w:val="252525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C6366A">
        <w:rPr>
          <w:rFonts w:ascii="Verdana" w:eastAsiaTheme="minorHAnsi" w:hAnsi="Verdana" w:cs="GaramondAntiqua"/>
          <w:color w:val="00000A"/>
          <w:sz w:val="12"/>
          <w:szCs w:val="12"/>
        </w:rPr>
        <w:t>DPR 28 dicembre 2000, n. 445, art. 53 comma 5.</w:t>
      </w:r>
    </w:p>
    <w:p w:rsidR="00266E19" w:rsidRDefault="00266E19">
      <w:pPr>
        <w:pStyle w:val="Testonotaapidipagina"/>
      </w:pPr>
    </w:p>
  </w:footnote>
  <w:footnote w:id="11">
    <w:p w:rsidR="00266E19" w:rsidRDefault="00266E19" w:rsidP="00F93CB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aramondAntiqua"/>
          <w:color w:val="00000A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A563E7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>Pdf</w:t>
      </w:r>
      <w:proofErr w:type="spellEnd"/>
      <w:r w:rsidRPr="00A563E7">
        <w:rPr>
          <w:rFonts w:ascii="Verdana" w:eastAsiaTheme="minorHAnsi" w:hAnsi="Verdana" w:cs="GaramondKursiv"/>
          <w:i/>
          <w:iCs/>
          <w:color w:val="00000A"/>
          <w:sz w:val="12"/>
          <w:szCs w:val="12"/>
        </w:rPr>
        <w:t xml:space="preserve"> creator </w:t>
      </w:r>
      <w:r w:rsidRPr="00A563E7">
        <w:rPr>
          <w:rFonts w:ascii="Verdana" w:eastAsiaTheme="minorHAnsi" w:hAnsi="Verdana" w:cs="GaramondAntiqua"/>
          <w:color w:val="00000A"/>
          <w:sz w:val="12"/>
          <w:szCs w:val="12"/>
        </w:rPr>
        <w:t>è un programma gratuito open source che consente di creare file in formato pdf</w:t>
      </w:r>
      <w:r>
        <w:rPr>
          <w:rFonts w:ascii="Verdana" w:eastAsiaTheme="minorHAnsi" w:hAnsi="Verdana" w:cs="GaramondAntiqua"/>
          <w:color w:val="00000A"/>
          <w:sz w:val="12"/>
          <w:szCs w:val="12"/>
        </w:rPr>
        <w:t xml:space="preserve"> </w:t>
      </w:r>
      <w:r w:rsidRPr="00A563E7">
        <w:rPr>
          <w:rFonts w:ascii="Verdana" w:eastAsiaTheme="minorHAnsi" w:hAnsi="Verdana" w:cs="GaramondAntiqua"/>
          <w:color w:val="00000A"/>
          <w:sz w:val="12"/>
          <w:szCs w:val="12"/>
        </w:rPr>
        <w:t>utilizzando qualsiasi programma che abbia la funzione “Stampa”.</w:t>
      </w:r>
    </w:p>
    <w:p w:rsidR="00266E19" w:rsidRDefault="00266E19">
      <w:pPr>
        <w:pStyle w:val="Testonotaapidipagina"/>
      </w:pPr>
    </w:p>
  </w:footnote>
  <w:footnote w:id="12">
    <w:p w:rsidR="00266E19" w:rsidRDefault="00266E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E7458">
        <w:rPr>
          <w:rFonts w:ascii="Verdana" w:eastAsiaTheme="minorHAnsi" w:hAnsi="Verdana" w:cs="GaramondAntiqua"/>
          <w:color w:val="00000A"/>
          <w:sz w:val="12"/>
          <w:szCs w:val="12"/>
        </w:rPr>
        <w:t xml:space="preserve">DPR 445/2000, art. 67, c. 1: </w:t>
      </w:r>
      <w:r w:rsidRPr="00AE7458">
        <w:rPr>
          <w:rFonts w:ascii="Verdana" w:eastAsiaTheme="minorHAnsi" w:hAnsi="Verdana" w:cs="GaramondAntiqua"/>
          <w:color w:val="000000"/>
          <w:sz w:val="12"/>
          <w:szCs w:val="12"/>
        </w:rPr>
        <w:t>«Almeno una volta ogni anno il responsabile del servizio per la gestione dei flussi documentali e degli archivi provvede a trasferire fascicoli e serie documentarie relativi a procedimenti conclusi in un apposito archivio di deposito costituito presso ciascuna amministrazione».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9" w:rsidRDefault="00C17976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6626" type="#_x0000_t32" style="position:absolute;margin-left:0;margin-top:0;width:0;height:857.2pt;z-index:251660288;visibility:visible;mso-height-percent:1020;mso-left-percent:970;mso-top-percent:-10;mso-wrap-distance-left:3.17497mm;mso-wrap-distance-right:3.17497mm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" strokecolor="#fe8637 [3204]" strokeweight="1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9" w:rsidRPr="006A0464" w:rsidRDefault="00266E19" w:rsidP="006A0464">
    <w:pPr>
      <w:pStyle w:val="Intestazione"/>
    </w:pPr>
    <w:r w:rsidRPr="006A0464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1346910</wp:posOffset>
          </wp:positionH>
          <wp:positionV relativeFrom="paragraph">
            <wp:posOffset>-43292</wp:posOffset>
          </wp:positionV>
          <wp:extent cx="4236197" cy="560412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13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097"/>
    <w:multiLevelType w:val="hybridMultilevel"/>
    <w:tmpl w:val="9F1217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986FE4"/>
    <w:multiLevelType w:val="hybridMultilevel"/>
    <w:tmpl w:val="9D90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Elencopuntato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0D371F7E"/>
    <w:multiLevelType w:val="hybridMultilevel"/>
    <w:tmpl w:val="3772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6FCB"/>
    <w:multiLevelType w:val="hybridMultilevel"/>
    <w:tmpl w:val="90C6A27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A4F14"/>
    <w:multiLevelType w:val="hybridMultilevel"/>
    <w:tmpl w:val="E92E2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E3499"/>
    <w:multiLevelType w:val="multilevel"/>
    <w:tmpl w:val="85C08436"/>
    <w:styleLink w:val="Elenconumerato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7">
    <w:nsid w:val="19894DFF"/>
    <w:multiLevelType w:val="hybridMultilevel"/>
    <w:tmpl w:val="41FAA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C3127"/>
    <w:multiLevelType w:val="hybridMultilevel"/>
    <w:tmpl w:val="FDA0A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10002"/>
    <w:multiLevelType w:val="hybridMultilevel"/>
    <w:tmpl w:val="794A9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92250"/>
    <w:multiLevelType w:val="hybridMultilevel"/>
    <w:tmpl w:val="6532B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447E"/>
    <w:multiLevelType w:val="hybridMultilevel"/>
    <w:tmpl w:val="A50E9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47AC5"/>
    <w:multiLevelType w:val="hybridMultilevel"/>
    <w:tmpl w:val="85B61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F799A"/>
    <w:multiLevelType w:val="hybridMultilevel"/>
    <w:tmpl w:val="B15CA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66BA3"/>
    <w:multiLevelType w:val="hybridMultilevel"/>
    <w:tmpl w:val="FC16A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66324"/>
    <w:multiLevelType w:val="hybridMultilevel"/>
    <w:tmpl w:val="401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97728"/>
    <w:multiLevelType w:val="hybridMultilevel"/>
    <w:tmpl w:val="307A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36E1A"/>
    <w:multiLevelType w:val="hybridMultilevel"/>
    <w:tmpl w:val="98E4F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2B8"/>
    <w:multiLevelType w:val="hybridMultilevel"/>
    <w:tmpl w:val="7DA2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744BD"/>
    <w:multiLevelType w:val="hybridMultilevel"/>
    <w:tmpl w:val="245C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F4AF3"/>
    <w:multiLevelType w:val="hybridMultilevel"/>
    <w:tmpl w:val="16AE8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17B0F"/>
    <w:multiLevelType w:val="hybridMultilevel"/>
    <w:tmpl w:val="67907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17605"/>
    <w:multiLevelType w:val="hybridMultilevel"/>
    <w:tmpl w:val="04FC9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87470"/>
    <w:multiLevelType w:val="hybridMultilevel"/>
    <w:tmpl w:val="6990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F3343"/>
    <w:multiLevelType w:val="hybridMultilevel"/>
    <w:tmpl w:val="8A70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05DA4"/>
    <w:multiLevelType w:val="hybridMultilevel"/>
    <w:tmpl w:val="3E9A1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A54C3"/>
    <w:multiLevelType w:val="hybridMultilevel"/>
    <w:tmpl w:val="09D46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5431A"/>
    <w:multiLevelType w:val="hybridMultilevel"/>
    <w:tmpl w:val="A2AA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71CC0"/>
    <w:multiLevelType w:val="hybridMultilevel"/>
    <w:tmpl w:val="9094E8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E956846"/>
    <w:multiLevelType w:val="hybridMultilevel"/>
    <w:tmpl w:val="CE1ED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8"/>
  </w:num>
  <w:num w:numId="5">
    <w:abstractNumId w:val="19"/>
  </w:num>
  <w:num w:numId="6">
    <w:abstractNumId w:val="24"/>
  </w:num>
  <w:num w:numId="7">
    <w:abstractNumId w:val="25"/>
  </w:num>
  <w:num w:numId="8">
    <w:abstractNumId w:val="18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22"/>
  </w:num>
  <w:num w:numId="14">
    <w:abstractNumId w:val="1"/>
  </w:num>
  <w:num w:numId="15">
    <w:abstractNumId w:val="20"/>
  </w:num>
  <w:num w:numId="16">
    <w:abstractNumId w:val="10"/>
  </w:num>
  <w:num w:numId="17">
    <w:abstractNumId w:val="12"/>
  </w:num>
  <w:num w:numId="18">
    <w:abstractNumId w:val="16"/>
  </w:num>
  <w:num w:numId="19">
    <w:abstractNumId w:val="29"/>
  </w:num>
  <w:num w:numId="20">
    <w:abstractNumId w:val="23"/>
  </w:num>
  <w:num w:numId="21">
    <w:abstractNumId w:val="8"/>
  </w:num>
  <w:num w:numId="22">
    <w:abstractNumId w:val="15"/>
  </w:num>
  <w:num w:numId="23">
    <w:abstractNumId w:val="5"/>
  </w:num>
  <w:num w:numId="24">
    <w:abstractNumId w:val="4"/>
  </w:num>
  <w:num w:numId="25">
    <w:abstractNumId w:val="17"/>
  </w:num>
  <w:num w:numId="26">
    <w:abstractNumId w:val="27"/>
  </w:num>
  <w:num w:numId="27">
    <w:abstractNumId w:val="26"/>
  </w:num>
  <w:num w:numId="28">
    <w:abstractNumId w:val="21"/>
  </w:num>
  <w:num w:numId="29">
    <w:abstractNumId w:val="14"/>
  </w:num>
  <w:num w:numId="30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defaultTabStop w:val="709"/>
  <w:hyphenationZone w:val="280"/>
  <w:drawingGridHorizontalSpacing w:val="100"/>
  <w:displayHorizontalDrawingGridEvery w:val="2"/>
  <w:characterSpacingControl w:val="doNotCompress"/>
  <w:hdrShapeDefaults>
    <o:shapedefaults v:ext="edit" spidmax="29698"/>
    <o:shapelayout v:ext="edit">
      <o:idmap v:ext="edit" data="26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4747"/>
    <w:rsid w:val="00007FAB"/>
    <w:rsid w:val="00012601"/>
    <w:rsid w:val="00014EAC"/>
    <w:rsid w:val="00015E1D"/>
    <w:rsid w:val="000213C7"/>
    <w:rsid w:val="00037276"/>
    <w:rsid w:val="00050461"/>
    <w:rsid w:val="00051FC0"/>
    <w:rsid w:val="00066DE6"/>
    <w:rsid w:val="00080D9C"/>
    <w:rsid w:val="0008223A"/>
    <w:rsid w:val="000879E6"/>
    <w:rsid w:val="000A3515"/>
    <w:rsid w:val="000B59AC"/>
    <w:rsid w:val="000B5CA1"/>
    <w:rsid w:val="000C3790"/>
    <w:rsid w:val="000C7D0E"/>
    <w:rsid w:val="000D024F"/>
    <w:rsid w:val="000D2871"/>
    <w:rsid w:val="000E61C0"/>
    <w:rsid w:val="000F0E5B"/>
    <w:rsid w:val="0010014E"/>
    <w:rsid w:val="00100A11"/>
    <w:rsid w:val="0012303B"/>
    <w:rsid w:val="0015091D"/>
    <w:rsid w:val="0017050B"/>
    <w:rsid w:val="001827AC"/>
    <w:rsid w:val="00197A72"/>
    <w:rsid w:val="001C4DC7"/>
    <w:rsid w:val="001C643E"/>
    <w:rsid w:val="001F2D5D"/>
    <w:rsid w:val="001F6573"/>
    <w:rsid w:val="002034B8"/>
    <w:rsid w:val="0020570B"/>
    <w:rsid w:val="002324B8"/>
    <w:rsid w:val="0023379D"/>
    <w:rsid w:val="0023461A"/>
    <w:rsid w:val="00234CA6"/>
    <w:rsid w:val="00242365"/>
    <w:rsid w:val="00266E19"/>
    <w:rsid w:val="00285750"/>
    <w:rsid w:val="00291D84"/>
    <w:rsid w:val="00293929"/>
    <w:rsid w:val="002A13DA"/>
    <w:rsid w:val="002A1C71"/>
    <w:rsid w:val="002B6596"/>
    <w:rsid w:val="002D0A81"/>
    <w:rsid w:val="002E289F"/>
    <w:rsid w:val="00320563"/>
    <w:rsid w:val="00324A9C"/>
    <w:rsid w:val="00345894"/>
    <w:rsid w:val="00364302"/>
    <w:rsid w:val="00392118"/>
    <w:rsid w:val="003950E6"/>
    <w:rsid w:val="003969D9"/>
    <w:rsid w:val="003A6782"/>
    <w:rsid w:val="003C2E42"/>
    <w:rsid w:val="003C6DDA"/>
    <w:rsid w:val="003E045B"/>
    <w:rsid w:val="003E1966"/>
    <w:rsid w:val="003E4AF9"/>
    <w:rsid w:val="003E6950"/>
    <w:rsid w:val="0040345E"/>
    <w:rsid w:val="004050A6"/>
    <w:rsid w:val="004119F7"/>
    <w:rsid w:val="00413A20"/>
    <w:rsid w:val="00435D12"/>
    <w:rsid w:val="00440B6B"/>
    <w:rsid w:val="004641B7"/>
    <w:rsid w:val="00472D70"/>
    <w:rsid w:val="004947BA"/>
    <w:rsid w:val="004A5106"/>
    <w:rsid w:val="004B0E91"/>
    <w:rsid w:val="004B6C0B"/>
    <w:rsid w:val="004C6337"/>
    <w:rsid w:val="004C639D"/>
    <w:rsid w:val="004D4001"/>
    <w:rsid w:val="004D7902"/>
    <w:rsid w:val="004E6D08"/>
    <w:rsid w:val="004E6F93"/>
    <w:rsid w:val="00502195"/>
    <w:rsid w:val="00503A8F"/>
    <w:rsid w:val="00506787"/>
    <w:rsid w:val="005465AC"/>
    <w:rsid w:val="005471FF"/>
    <w:rsid w:val="005473EC"/>
    <w:rsid w:val="0055052F"/>
    <w:rsid w:val="00554BDE"/>
    <w:rsid w:val="00586891"/>
    <w:rsid w:val="005B1EB6"/>
    <w:rsid w:val="005B5A2D"/>
    <w:rsid w:val="005D475C"/>
    <w:rsid w:val="005F778C"/>
    <w:rsid w:val="00630289"/>
    <w:rsid w:val="00634A13"/>
    <w:rsid w:val="006425E6"/>
    <w:rsid w:val="0065086C"/>
    <w:rsid w:val="00662785"/>
    <w:rsid w:val="0067388B"/>
    <w:rsid w:val="00674BCA"/>
    <w:rsid w:val="00683B41"/>
    <w:rsid w:val="0069181D"/>
    <w:rsid w:val="006A0464"/>
    <w:rsid w:val="006B1184"/>
    <w:rsid w:val="006C5B5B"/>
    <w:rsid w:val="006D0DAF"/>
    <w:rsid w:val="006F1A8C"/>
    <w:rsid w:val="006F6B8B"/>
    <w:rsid w:val="00712A83"/>
    <w:rsid w:val="007241D9"/>
    <w:rsid w:val="00735FBB"/>
    <w:rsid w:val="0075661D"/>
    <w:rsid w:val="00774E98"/>
    <w:rsid w:val="00781945"/>
    <w:rsid w:val="007A7570"/>
    <w:rsid w:val="007F15A1"/>
    <w:rsid w:val="00804BB2"/>
    <w:rsid w:val="00822590"/>
    <w:rsid w:val="008264E2"/>
    <w:rsid w:val="00826ABF"/>
    <w:rsid w:val="008412F5"/>
    <w:rsid w:val="00853B7B"/>
    <w:rsid w:val="008575D3"/>
    <w:rsid w:val="00877A25"/>
    <w:rsid w:val="00884FFA"/>
    <w:rsid w:val="00892E82"/>
    <w:rsid w:val="0089692B"/>
    <w:rsid w:val="008B03FF"/>
    <w:rsid w:val="008E3495"/>
    <w:rsid w:val="008F33EC"/>
    <w:rsid w:val="009102B3"/>
    <w:rsid w:val="00916220"/>
    <w:rsid w:val="009231C9"/>
    <w:rsid w:val="00962AB5"/>
    <w:rsid w:val="00964E0B"/>
    <w:rsid w:val="00980C55"/>
    <w:rsid w:val="00986C68"/>
    <w:rsid w:val="0099409E"/>
    <w:rsid w:val="009A0E2C"/>
    <w:rsid w:val="009A6105"/>
    <w:rsid w:val="009B4D0F"/>
    <w:rsid w:val="009D36BE"/>
    <w:rsid w:val="009F6AA6"/>
    <w:rsid w:val="00A0350F"/>
    <w:rsid w:val="00A225A4"/>
    <w:rsid w:val="00A305D2"/>
    <w:rsid w:val="00A47C3A"/>
    <w:rsid w:val="00A52B9E"/>
    <w:rsid w:val="00A563E7"/>
    <w:rsid w:val="00A66B5A"/>
    <w:rsid w:val="00A746B9"/>
    <w:rsid w:val="00A76875"/>
    <w:rsid w:val="00A82B6C"/>
    <w:rsid w:val="00AA10E6"/>
    <w:rsid w:val="00AB2EB0"/>
    <w:rsid w:val="00AC365B"/>
    <w:rsid w:val="00AD75F3"/>
    <w:rsid w:val="00AE4D9B"/>
    <w:rsid w:val="00AE6B91"/>
    <w:rsid w:val="00AE7458"/>
    <w:rsid w:val="00AF125A"/>
    <w:rsid w:val="00B164A5"/>
    <w:rsid w:val="00B35999"/>
    <w:rsid w:val="00B44A39"/>
    <w:rsid w:val="00B56360"/>
    <w:rsid w:val="00B708F7"/>
    <w:rsid w:val="00B70DED"/>
    <w:rsid w:val="00B75D01"/>
    <w:rsid w:val="00B8698A"/>
    <w:rsid w:val="00B931D6"/>
    <w:rsid w:val="00BB23E1"/>
    <w:rsid w:val="00BC4330"/>
    <w:rsid w:val="00BD7AA7"/>
    <w:rsid w:val="00BE4551"/>
    <w:rsid w:val="00BE4747"/>
    <w:rsid w:val="00C07258"/>
    <w:rsid w:val="00C17976"/>
    <w:rsid w:val="00C20EBE"/>
    <w:rsid w:val="00C345CE"/>
    <w:rsid w:val="00C532E6"/>
    <w:rsid w:val="00C60E54"/>
    <w:rsid w:val="00C6366A"/>
    <w:rsid w:val="00CB5D4C"/>
    <w:rsid w:val="00CB6BCF"/>
    <w:rsid w:val="00CC2F00"/>
    <w:rsid w:val="00CC6399"/>
    <w:rsid w:val="00CD4D36"/>
    <w:rsid w:val="00CD76A4"/>
    <w:rsid w:val="00CE2E23"/>
    <w:rsid w:val="00D12AE8"/>
    <w:rsid w:val="00D1553E"/>
    <w:rsid w:val="00D20BCF"/>
    <w:rsid w:val="00D27727"/>
    <w:rsid w:val="00D4320B"/>
    <w:rsid w:val="00D522F0"/>
    <w:rsid w:val="00D55AD0"/>
    <w:rsid w:val="00D60C51"/>
    <w:rsid w:val="00D740DF"/>
    <w:rsid w:val="00D75BEB"/>
    <w:rsid w:val="00D83FA7"/>
    <w:rsid w:val="00DB59D4"/>
    <w:rsid w:val="00DC4FD3"/>
    <w:rsid w:val="00DF62CB"/>
    <w:rsid w:val="00E03432"/>
    <w:rsid w:val="00E13F03"/>
    <w:rsid w:val="00E15C16"/>
    <w:rsid w:val="00E215FB"/>
    <w:rsid w:val="00E41CC4"/>
    <w:rsid w:val="00E6026E"/>
    <w:rsid w:val="00E65478"/>
    <w:rsid w:val="00E80161"/>
    <w:rsid w:val="00E936E2"/>
    <w:rsid w:val="00E95101"/>
    <w:rsid w:val="00EE0BA7"/>
    <w:rsid w:val="00F033E2"/>
    <w:rsid w:val="00F04576"/>
    <w:rsid w:val="00F05C0E"/>
    <w:rsid w:val="00F07221"/>
    <w:rsid w:val="00F07788"/>
    <w:rsid w:val="00F17ADE"/>
    <w:rsid w:val="00F24B32"/>
    <w:rsid w:val="00F40504"/>
    <w:rsid w:val="00F42014"/>
    <w:rsid w:val="00F42D23"/>
    <w:rsid w:val="00F47437"/>
    <w:rsid w:val="00F50E54"/>
    <w:rsid w:val="00F5103D"/>
    <w:rsid w:val="00F565CB"/>
    <w:rsid w:val="00F57CE5"/>
    <w:rsid w:val="00F74952"/>
    <w:rsid w:val="00F76561"/>
    <w:rsid w:val="00F812DA"/>
    <w:rsid w:val="00F84885"/>
    <w:rsid w:val="00F8551D"/>
    <w:rsid w:val="00F93CB5"/>
    <w:rsid w:val="00F97D34"/>
    <w:rsid w:val="00FD6F1F"/>
    <w:rsid w:val="00FE05EC"/>
    <w:rsid w:val="00FE07D9"/>
    <w:rsid w:val="00FE55D5"/>
    <w:rsid w:val="00F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5" type="connector" idref="#AutoShape 77"/>
        <o:r id="V:Rule6" type="connector" idref="#AutoShape 79"/>
        <o:r id="V:Rule7" type="connector" idref="#AutoShape 78"/>
        <o:r id="V:Rule8" type="connector" idref="#AutoShape 8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2" w:unhideWhenUsed="0"/>
    <w:lsdException w:name="heading 4" w:uiPriority="2" w:unhideWhenUsed="0"/>
    <w:lsdException w:name="heading 5" w:uiPriority="2" w:unhideWhenUsed="0"/>
    <w:lsdException w:name="heading 6" w:uiPriority="2" w:unhideWhenUsed="0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List Number" w:unhideWhenUsed="0"/>
    <w:lsdException w:name="List 4" w:unhideWhenUsed="0"/>
    <w:lsdException w:name="List 5" w:unhideWhenUsed="0"/>
    <w:lsdException w:name="Title" w:semiHidden="0" w:uiPriority="4" w:unhideWhenUsed="0"/>
    <w:lsdException w:name="Default Paragraph Font" w:uiPriority="1"/>
    <w:lsdException w:name="Subtitle" w:semiHidden="0" w:uiPriority="5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8" w:unhideWhenUsed="0"/>
    <w:lsdException w:name="Emphasis" w:semiHidden="0" w:uiPriority="6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" w:unhideWhenUsed="0"/>
    <w:lsdException w:name="Quote" w:semiHidden="0" w:uiPriority="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5" w:unhideWhenUsed="0"/>
    <w:lsdException w:name="Intense Emphasis" w:semiHidden="0" w:uiPriority="7" w:unhideWhenUsed="0"/>
    <w:lsdException w:name="Subtle Reference" w:semiHidden="0" w:uiPriority="11" w:unhideWhenUsed="0"/>
    <w:lsdException w:name="Intense Reference" w:semiHidden="0" w:uiPriority="12" w:unhideWhenUsed="0"/>
    <w:lsdException w:name="Book Title" w:semiHidden="0" w:uiPriority="1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3E045B"/>
    <w:rPr>
      <w:rFonts w:eastAsiaTheme="minorEastAsia"/>
      <w:color w:val="414751" w:themeColor="text2" w:themeShade="BF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3E045B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045B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045B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45B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045B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045B"/>
    <w:pPr>
      <w:spacing w:after="0"/>
      <w:outlineLvl w:val="5"/>
    </w:pPr>
    <w:rPr>
      <w:b/>
      <w:bCs/>
      <w:color w:val="E65B0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045B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45B"/>
    <w:pPr>
      <w:spacing w:after="0"/>
      <w:outlineLvl w:val="7"/>
    </w:pPr>
    <w:rPr>
      <w:b/>
      <w:bCs/>
      <w:color w:val="3667C3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045B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45B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45B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3E045B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E045B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Sottotitolo">
    <w:name w:val="Subtitle"/>
    <w:basedOn w:val="Normale"/>
    <w:link w:val="SottotitoloCarattere"/>
    <w:uiPriority w:val="11"/>
    <w:qFormat/>
    <w:rsid w:val="003E045B"/>
    <w:rPr>
      <w:i/>
      <w:iCs/>
      <w:color w:val="575F6D" w:themeColor="text2"/>
      <w:spacing w:val="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045B"/>
    <w:rPr>
      <w:i/>
      <w:iCs/>
      <w:color w:val="575F6D" w:themeColor="text2"/>
      <w:spacing w:val="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45B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45B"/>
    <w:rPr>
      <w:rFonts w:eastAsiaTheme="minorEastAsia" w:hAnsi="Tahoma"/>
      <w:color w:val="414751" w:themeColor="text2" w:themeShade="BF"/>
      <w:sz w:val="16"/>
      <w:szCs w:val="16"/>
      <w:lang w:val="it-IT"/>
    </w:rPr>
  </w:style>
  <w:style w:type="character" w:styleId="Titolodellibro">
    <w:name w:val="Book Title"/>
    <w:basedOn w:val="Carpredefinitoparagrafo"/>
    <w:uiPriority w:val="33"/>
    <w:qFormat/>
    <w:rsid w:val="003E045B"/>
    <w:rPr>
      <w:rFonts w:eastAsiaTheme="minorEastAsia" w:cstheme="minorBidi"/>
      <w:bCs w:val="0"/>
      <w:iCs w:val="0"/>
      <w:smallCaps/>
      <w:color w:val="000000"/>
      <w:spacing w:val="10"/>
      <w:szCs w:val="20"/>
      <w:lang w:val="it-IT"/>
    </w:rPr>
  </w:style>
  <w:style w:type="numbering" w:customStyle="1" w:styleId="Elencopuntato">
    <w:name w:val="Elenco puntato"/>
    <w:uiPriority w:val="99"/>
    <w:rsid w:val="003E045B"/>
    <w:pPr>
      <w:numPr>
        <w:numId w:val="1"/>
      </w:numPr>
    </w:pPr>
  </w:style>
  <w:style w:type="paragraph" w:styleId="Didascalia">
    <w:name w:val="caption"/>
    <w:basedOn w:val="Normale"/>
    <w:next w:val="Normale"/>
    <w:uiPriority w:val="99"/>
    <w:unhideWhenUsed/>
    <w:rsid w:val="003E045B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nfasicorsivo">
    <w:name w:val="Emphasis"/>
    <w:uiPriority w:val="20"/>
    <w:qFormat/>
    <w:rsid w:val="003E045B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45B"/>
    <w:rPr>
      <w:color w:val="414751" w:themeColor="text2" w:themeShade="BF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45B"/>
    <w:rPr>
      <w:color w:val="414751" w:themeColor="text2" w:themeShade="BF"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045B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45B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045B"/>
    <w:rPr>
      <w:i/>
      <w:iCs/>
      <w:color w:val="E65B0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045B"/>
    <w:rPr>
      <w:b/>
      <w:bCs/>
      <w:color w:val="E65B01" w:themeColor="accent1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045B"/>
    <w:rPr>
      <w:b/>
      <w:bCs/>
      <w:i/>
      <w:iCs/>
      <w:color w:val="E65B01" w:themeColor="accent1" w:themeShade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45B"/>
    <w:rPr>
      <w:b/>
      <w:bCs/>
      <w:color w:val="3667C3" w:themeColor="accent2" w:themeShade="BF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045B"/>
    <w:rPr>
      <w:b/>
      <w:bCs/>
      <w:i/>
      <w:iCs/>
      <w:color w:val="3667C3" w:themeColor="accent2" w:themeShade="BF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sid w:val="003E045B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zione">
    <w:name w:val="Quote"/>
    <w:basedOn w:val="Normale"/>
    <w:link w:val="CitazioneCarattere"/>
    <w:uiPriority w:val="29"/>
    <w:qFormat/>
    <w:rsid w:val="003E045B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045B"/>
    <w:rPr>
      <w:i/>
      <w:iCs/>
      <w:color w:val="414751" w:themeColor="text2" w:themeShade="BF"/>
      <w:sz w:val="20"/>
    </w:rPr>
  </w:style>
  <w:style w:type="paragraph" w:styleId="Citazioneintensa">
    <w:name w:val="Intense Quote"/>
    <w:basedOn w:val="Citazione"/>
    <w:link w:val="CitazioneintensaCarattere"/>
    <w:uiPriority w:val="30"/>
    <w:qFormat/>
    <w:rsid w:val="003E045B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45B"/>
    <w:rPr>
      <w:color w:val="E65B01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qFormat/>
    <w:rsid w:val="003E045B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Paragrafoelenco">
    <w:name w:val="List Paragraph"/>
    <w:basedOn w:val="Normale"/>
    <w:uiPriority w:val="36"/>
    <w:unhideWhenUsed/>
    <w:qFormat/>
    <w:rsid w:val="003E045B"/>
    <w:pPr>
      <w:ind w:left="720"/>
      <w:contextualSpacing/>
    </w:pPr>
  </w:style>
  <w:style w:type="paragraph" w:styleId="Rientronormale">
    <w:name w:val="Normal Indent"/>
    <w:basedOn w:val="Normale"/>
    <w:uiPriority w:val="99"/>
    <w:unhideWhenUsed/>
    <w:rsid w:val="003E045B"/>
    <w:pPr>
      <w:ind w:left="720"/>
      <w:contextualSpacing/>
    </w:pPr>
  </w:style>
  <w:style w:type="numbering" w:customStyle="1" w:styleId="Elenconumerato">
    <w:name w:val="Elenco numerato"/>
    <w:uiPriority w:val="99"/>
    <w:rsid w:val="003E045B"/>
    <w:pPr>
      <w:numPr>
        <w:numId w:val="2"/>
      </w:numPr>
    </w:pPr>
  </w:style>
  <w:style w:type="character" w:styleId="Enfasigrassetto">
    <w:name w:val="Strong"/>
    <w:basedOn w:val="Carpredefinitoparagrafo"/>
    <w:uiPriority w:val="22"/>
    <w:qFormat/>
    <w:rsid w:val="003E045B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3E045B"/>
    <w:rPr>
      <w:i/>
      <w:iCs/>
      <w:color w:val="E65B01" w:themeColor="accent1" w:themeShade="BF"/>
    </w:rPr>
  </w:style>
  <w:style w:type="character" w:styleId="Riferimentodelicato">
    <w:name w:val="Subtle Reference"/>
    <w:basedOn w:val="Carpredefinitoparagrafo"/>
    <w:uiPriority w:val="31"/>
    <w:qFormat/>
    <w:rsid w:val="003E045B"/>
    <w:rPr>
      <w:b/>
      <w:bCs/>
      <w:i/>
      <w:iCs/>
      <w:color w:val="3667C3" w:themeColor="accent2" w:themeShade="BF"/>
    </w:rPr>
  </w:style>
  <w:style w:type="table" w:styleId="Grigliatabella">
    <w:name w:val="Table Grid"/>
    <w:basedOn w:val="Tabellanormale"/>
    <w:uiPriority w:val="1"/>
    <w:rsid w:val="003E045B"/>
    <w:pPr>
      <w:spacing w:after="0" w:line="240" w:lineRule="auto"/>
    </w:pPr>
    <w:rPr>
      <w:rFonts w:eastAsiaTheme="minorEastAsia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qFormat/>
    <w:rsid w:val="003E045B"/>
    <w:rPr>
      <w:color w:val="808080"/>
    </w:rPr>
  </w:style>
  <w:style w:type="paragraph" w:styleId="Titolosommario">
    <w:name w:val="TOC Heading"/>
    <w:basedOn w:val="Titolo1"/>
    <w:next w:val="Normale"/>
    <w:uiPriority w:val="39"/>
    <w:unhideWhenUsed/>
    <w:qFormat/>
    <w:rsid w:val="000879E6"/>
    <w:pPr>
      <w:keepNext/>
      <w:keepLines/>
      <w:spacing w:before="240" w:after="0" w:line="259" w:lineRule="auto"/>
      <w:outlineLvl w:val="9"/>
    </w:pPr>
    <w:rPr>
      <w:smallCaps w:val="0"/>
      <w:color w:val="E65B01" w:themeColor="accent1" w:themeShade="BF"/>
      <w:spacing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879E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0879E6"/>
    <w:pPr>
      <w:spacing w:after="100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0879E6"/>
    <w:rPr>
      <w:color w:val="D2611C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2A1C71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C71"/>
    <w:rPr>
      <w:rFonts w:eastAsiaTheme="minorEastAsia"/>
      <w:color w:val="414751" w:themeColor="text2" w:themeShade="B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2A1C71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E1966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3E1966"/>
    <w:pPr>
      <w:spacing w:after="100" w:line="259" w:lineRule="auto"/>
      <w:ind w:left="660"/>
    </w:pPr>
    <w:rPr>
      <w:color w:val="auto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E1966"/>
    <w:pPr>
      <w:spacing w:after="100" w:line="259" w:lineRule="auto"/>
      <w:ind w:left="880"/>
    </w:pPr>
    <w:rPr>
      <w:color w:val="auto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E1966"/>
    <w:pPr>
      <w:spacing w:after="100" w:line="259" w:lineRule="auto"/>
      <w:ind w:left="1100"/>
    </w:pPr>
    <w:rPr>
      <w:color w:val="auto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E1966"/>
    <w:pPr>
      <w:spacing w:after="100" w:line="259" w:lineRule="auto"/>
      <w:ind w:left="1320"/>
    </w:pPr>
    <w:rPr>
      <w:color w:val="auto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E1966"/>
    <w:pPr>
      <w:spacing w:after="100" w:line="259" w:lineRule="auto"/>
      <w:ind w:left="1540"/>
    </w:pPr>
    <w:rPr>
      <w:color w:val="auto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E1966"/>
    <w:pPr>
      <w:spacing w:after="100" w:line="259" w:lineRule="auto"/>
      <w:ind w:left="1760"/>
    </w:pPr>
    <w:rPr>
      <w:color w:val="auto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aic84600p@istruzione.it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cmoro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AppData\Roaming\Microsoft\Templates\Report%20(struttura%20Loggia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2017-04-01T00:00:00</PublishDate>
  <Abstract>Emanato con delibera (inserire data), n. ….                                       Entrato in vigore il 5 Aprile 2017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templateProperties xmlns="urn:microsoft.template.properties">
  <_Version/>
  <_LCID/>
</templat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E90C1-5254-4A4A-A9EF-73F0FB6EA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F3CD98C2-4BBC-4483-BB92-E31B7808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(struttura Loggia)</Template>
  <TotalTime>5</TotalTime>
  <Pages>37</Pages>
  <Words>18502</Words>
  <Characters>105464</Characters>
  <Application>Microsoft Office Word</Application>
  <DocSecurity>0</DocSecurity>
  <Lines>878</Lines>
  <Paragraphs>247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MANUALE DI GESTIONE DEL PROTOCOLLO INFORMATICO</vt:lpstr>
      <vt:lpstr/>
      <vt:lpstr>Heading 1</vt:lpstr>
      <vt:lpstr>    Heading 2</vt:lpstr>
    </vt:vector>
  </TitlesOfParts>
  <Company/>
  <LinksUpToDate>false</LinksUpToDate>
  <CharactersWithSpaces>123719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DI GESTIONE DEL PROTOCOLLO INFORMATICO</dc:title>
  <dc:subject>DPCM 3 dicembre 2013, art. 3</dc:subject>
  <dc:creator>Manuel</dc:creator>
  <cp:lastModifiedBy>dsga</cp:lastModifiedBy>
  <cp:revision>3</cp:revision>
  <cp:lastPrinted>2017-04-05T10:56:00Z</cp:lastPrinted>
  <dcterms:created xsi:type="dcterms:W3CDTF">2017-04-05T10:54:00Z</dcterms:created>
  <dcterms:modified xsi:type="dcterms:W3CDTF">2017-04-05T10:57:00Z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